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E684" w14:textId="566EBEEC" w:rsidR="000D0F32" w:rsidRDefault="000D0F32" w:rsidP="000517BA">
      <w:pPr>
        <w:jc w:val="center"/>
        <w:rPr>
          <w:rFonts w:ascii="Arial" w:hAnsi="Arial" w:cs="Arial"/>
          <w:sz w:val="24"/>
          <w:szCs w:val="24"/>
        </w:rPr>
      </w:pPr>
      <w:r w:rsidRPr="000D0F32">
        <w:rPr>
          <w:rFonts w:ascii="Arial" w:hAnsi="Arial" w:cs="Arial"/>
          <w:b/>
          <w:bCs/>
          <w:sz w:val="24"/>
          <w:szCs w:val="24"/>
        </w:rPr>
        <w:t>NORTHERN LIGHTS COLLEGE EDUCATION COUNCIL</w:t>
      </w:r>
      <w:r>
        <w:rPr>
          <w:rFonts w:ascii="Arial" w:hAnsi="Arial" w:cs="Arial"/>
          <w:sz w:val="24"/>
          <w:szCs w:val="24"/>
        </w:rPr>
        <w:br/>
        <w:t xml:space="preserve">Meeting to be held </w:t>
      </w:r>
      <w:r w:rsidR="00972593">
        <w:rPr>
          <w:rFonts w:ascii="Arial" w:hAnsi="Arial" w:cs="Arial"/>
          <w:sz w:val="24"/>
          <w:szCs w:val="24"/>
        </w:rPr>
        <w:t>May 24</w:t>
      </w:r>
      <w:r w:rsidR="00FE3D0B">
        <w:rPr>
          <w:rFonts w:ascii="Arial" w:hAnsi="Arial" w:cs="Arial"/>
          <w:sz w:val="24"/>
          <w:szCs w:val="24"/>
        </w:rPr>
        <w:t>, 202</w:t>
      </w:r>
      <w:r w:rsidR="001D4636">
        <w:rPr>
          <w:rFonts w:ascii="Arial" w:hAnsi="Arial" w:cs="Arial"/>
          <w:sz w:val="24"/>
          <w:szCs w:val="24"/>
        </w:rPr>
        <w:t>3</w:t>
      </w:r>
      <w:r>
        <w:rPr>
          <w:rFonts w:ascii="Arial" w:hAnsi="Arial" w:cs="Arial"/>
          <w:sz w:val="24"/>
          <w:szCs w:val="24"/>
        </w:rPr>
        <w:t xml:space="preserve"> at 1:15pm</w:t>
      </w:r>
      <w:r>
        <w:rPr>
          <w:rFonts w:ascii="Arial" w:hAnsi="Arial" w:cs="Arial"/>
          <w:sz w:val="24"/>
          <w:szCs w:val="24"/>
        </w:rPr>
        <w:br/>
        <w:t>Dawson Creek –</w:t>
      </w:r>
      <w:r w:rsidR="00C0355C">
        <w:rPr>
          <w:rFonts w:ascii="Arial" w:hAnsi="Arial" w:cs="Arial"/>
          <w:sz w:val="24"/>
          <w:szCs w:val="24"/>
        </w:rPr>
        <w:t>Microsoft Teams</w:t>
      </w:r>
      <w:r w:rsidR="00CF1B54">
        <w:rPr>
          <w:rFonts w:ascii="Arial" w:hAnsi="Arial" w:cs="Arial"/>
          <w:sz w:val="24"/>
          <w:szCs w:val="24"/>
        </w:rPr>
        <w:t xml:space="preserve"> or Regional Boardroom</w:t>
      </w:r>
      <w:r>
        <w:rPr>
          <w:rFonts w:ascii="Arial" w:hAnsi="Arial" w:cs="Arial"/>
          <w:sz w:val="24"/>
          <w:szCs w:val="24"/>
        </w:rPr>
        <w:br/>
        <w:t xml:space="preserve">Fort St John – </w:t>
      </w:r>
      <w:r w:rsidR="000F2A1E">
        <w:rPr>
          <w:rFonts w:ascii="Arial" w:hAnsi="Arial" w:cs="Arial"/>
          <w:sz w:val="24"/>
          <w:szCs w:val="24"/>
        </w:rPr>
        <w:t>Microsoft Teams</w:t>
      </w:r>
      <w:r>
        <w:rPr>
          <w:rFonts w:ascii="Arial" w:hAnsi="Arial" w:cs="Arial"/>
          <w:sz w:val="24"/>
          <w:szCs w:val="24"/>
        </w:rPr>
        <w:br/>
        <w:t xml:space="preserve">Fort Nelson – </w:t>
      </w:r>
      <w:r w:rsidR="000F2A1E">
        <w:rPr>
          <w:rFonts w:ascii="Arial" w:hAnsi="Arial" w:cs="Arial"/>
          <w:sz w:val="24"/>
          <w:szCs w:val="24"/>
        </w:rPr>
        <w:t>Microsoft Teams</w:t>
      </w:r>
      <w:r w:rsidR="000517BA">
        <w:rPr>
          <w:rFonts w:ascii="Arial" w:hAnsi="Arial" w:cs="Arial"/>
          <w:sz w:val="24"/>
          <w:szCs w:val="24"/>
        </w:rPr>
        <w:br/>
        <w:t>Tumbler Ridge – Microsoft Teams</w:t>
      </w:r>
      <w:r>
        <w:rPr>
          <w:rFonts w:ascii="Arial" w:hAnsi="Arial" w:cs="Arial"/>
          <w:sz w:val="24"/>
          <w:szCs w:val="24"/>
        </w:rPr>
        <w:br/>
        <w:t>______________________________________________________________________</w:t>
      </w:r>
    </w:p>
    <w:p w14:paraId="58F1B3F0" w14:textId="700931AC" w:rsidR="00C70F86" w:rsidRPr="008B0086" w:rsidRDefault="000D0F32" w:rsidP="008B0086">
      <w:pPr>
        <w:jc w:val="center"/>
        <w:rPr>
          <w:rFonts w:ascii="Arial" w:hAnsi="Arial" w:cs="Arial"/>
          <w:b/>
          <w:bCs/>
          <w:sz w:val="24"/>
          <w:szCs w:val="24"/>
        </w:rPr>
      </w:pPr>
      <w:r w:rsidRPr="000D0F32">
        <w:rPr>
          <w:rFonts w:ascii="Arial" w:hAnsi="Arial" w:cs="Arial"/>
          <w:b/>
          <w:bCs/>
          <w:sz w:val="24"/>
          <w:szCs w:val="24"/>
        </w:rPr>
        <w:t>AGENDA</w:t>
      </w:r>
      <w:r w:rsidR="008B0086">
        <w:rPr>
          <w:rFonts w:ascii="Arial" w:hAnsi="Arial" w:cs="Arial"/>
          <w:b/>
          <w:bCs/>
          <w:sz w:val="24"/>
          <w:szCs w:val="24"/>
        </w:rPr>
        <w:br/>
      </w:r>
      <w:r>
        <w:rPr>
          <w:rFonts w:ascii="Arial" w:hAnsi="Arial" w:cs="Arial"/>
          <w:sz w:val="24"/>
          <w:szCs w:val="24"/>
        </w:rPr>
        <w:br/>
      </w:r>
      <w:r w:rsidR="006A39BD">
        <w:rPr>
          <w:rFonts w:ascii="Arial" w:hAnsi="Arial" w:cs="Arial"/>
          <w:sz w:val="20"/>
          <w:szCs w:val="20"/>
        </w:rPr>
        <w:t xml:space="preserve">Territorial </w:t>
      </w:r>
      <w:r>
        <w:rPr>
          <w:rFonts w:ascii="Arial" w:hAnsi="Arial" w:cs="Arial"/>
          <w:sz w:val="20"/>
          <w:szCs w:val="20"/>
        </w:rPr>
        <w:t>Acknowledgement:</w:t>
      </w:r>
      <w:r w:rsidR="008B0086">
        <w:rPr>
          <w:rFonts w:ascii="Arial" w:hAnsi="Arial" w:cs="Arial"/>
          <w:sz w:val="20"/>
          <w:szCs w:val="20"/>
        </w:rPr>
        <w:br/>
      </w:r>
      <w:r w:rsidR="008B0086" w:rsidRPr="008B0086">
        <w:rPr>
          <w:rFonts w:ascii="Arial" w:hAnsi="Arial" w:cs="Arial"/>
          <w:sz w:val="20"/>
          <w:szCs w:val="20"/>
        </w:rPr>
        <w:t xml:space="preserve">Northern Lights College serves the communities of Northern British Columbia that are located on the territories of the </w:t>
      </w:r>
      <w:proofErr w:type="spellStart"/>
      <w:r w:rsidR="008B0086" w:rsidRPr="008B0086">
        <w:rPr>
          <w:rFonts w:ascii="Arial" w:hAnsi="Arial" w:cs="Arial"/>
          <w:sz w:val="20"/>
          <w:szCs w:val="20"/>
        </w:rPr>
        <w:t>Tsaa</w:t>
      </w:r>
      <w:proofErr w:type="spellEnd"/>
      <w:r w:rsidR="008B0086" w:rsidRPr="008B0086">
        <w:rPr>
          <w:rFonts w:ascii="Arial" w:hAnsi="Arial" w:cs="Arial"/>
          <w:sz w:val="20"/>
          <w:szCs w:val="20"/>
        </w:rPr>
        <w:t xml:space="preserve"> Che Ne Dene, Dene-Zaa, Saulteau, Tse’khene, </w:t>
      </w:r>
      <w:proofErr w:type="spellStart"/>
      <w:r w:rsidR="008B0086" w:rsidRPr="008B0086">
        <w:rPr>
          <w:rFonts w:ascii="Arial" w:hAnsi="Arial" w:cs="Arial"/>
          <w:sz w:val="20"/>
          <w:szCs w:val="20"/>
        </w:rPr>
        <w:t>Tlinget</w:t>
      </w:r>
      <w:proofErr w:type="spellEnd"/>
      <w:r w:rsidR="008B0086" w:rsidRPr="008B0086">
        <w:rPr>
          <w:rFonts w:ascii="Arial" w:hAnsi="Arial" w:cs="Arial"/>
          <w:sz w:val="20"/>
          <w:szCs w:val="20"/>
        </w:rPr>
        <w:t xml:space="preserve">, Tahltan and Kaska Dena. We also acknowledge the Cree and the Metis for their guardianship of the land on which we live, work and play.  We acknowledge our hosts and honour their gracious welcome to those seeking knowledge.  </w:t>
      </w:r>
      <w:r w:rsidR="00544B29">
        <w:rPr>
          <w:rFonts w:ascii="Arial" w:hAnsi="Arial" w:cs="Arial"/>
          <w:sz w:val="20"/>
          <w:szCs w:val="20"/>
        </w:rPr>
        <w:br/>
      </w:r>
    </w:p>
    <w:p w14:paraId="35865049" w14:textId="6A01E867" w:rsidR="000D0F32" w:rsidRDefault="000D0F32" w:rsidP="000D0F32">
      <w:pPr>
        <w:pStyle w:val="ListParagraph"/>
        <w:numPr>
          <w:ilvl w:val="0"/>
          <w:numId w:val="1"/>
        </w:numPr>
        <w:ind w:left="567" w:hanging="567"/>
        <w:rPr>
          <w:rFonts w:ascii="Arial" w:hAnsi="Arial" w:cs="Arial"/>
          <w:sz w:val="24"/>
          <w:szCs w:val="24"/>
        </w:rPr>
      </w:pPr>
      <w:r>
        <w:rPr>
          <w:rFonts w:ascii="Arial" w:hAnsi="Arial" w:cs="Arial"/>
          <w:sz w:val="24"/>
          <w:szCs w:val="24"/>
        </w:rPr>
        <w:t>Adoption of Agenda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E5F39">
        <w:rPr>
          <w:rFonts w:ascii="Arial" w:hAnsi="Arial" w:cs="Arial"/>
          <w:sz w:val="24"/>
          <w:szCs w:val="24"/>
        </w:rPr>
        <w:t>R. Douglas</w:t>
      </w:r>
    </w:p>
    <w:p w14:paraId="00BEFE99" w14:textId="77777777" w:rsidR="000D0F32" w:rsidRDefault="000D0F32" w:rsidP="000D0F32">
      <w:pPr>
        <w:pStyle w:val="ListParagraph"/>
        <w:ind w:left="567" w:hanging="567"/>
        <w:rPr>
          <w:rFonts w:ascii="Arial" w:hAnsi="Arial" w:cs="Arial"/>
          <w:sz w:val="24"/>
          <w:szCs w:val="24"/>
        </w:rPr>
      </w:pPr>
    </w:p>
    <w:p w14:paraId="11FF8656" w14:textId="60E081B9" w:rsidR="000D0F32" w:rsidRDefault="000D0F32" w:rsidP="000D0F32">
      <w:pPr>
        <w:pStyle w:val="ListParagraph"/>
        <w:numPr>
          <w:ilvl w:val="0"/>
          <w:numId w:val="1"/>
        </w:numPr>
        <w:ind w:left="567" w:hanging="567"/>
        <w:rPr>
          <w:rFonts w:ascii="Arial" w:hAnsi="Arial" w:cs="Arial"/>
          <w:sz w:val="24"/>
          <w:szCs w:val="24"/>
        </w:rPr>
      </w:pPr>
      <w:r>
        <w:rPr>
          <w:rFonts w:ascii="Arial" w:hAnsi="Arial" w:cs="Arial"/>
          <w:sz w:val="24"/>
          <w:szCs w:val="24"/>
        </w:rPr>
        <w:t xml:space="preserve">Adoption of Minutes </w:t>
      </w:r>
      <w:r w:rsidR="00972593">
        <w:rPr>
          <w:rFonts w:ascii="Arial" w:hAnsi="Arial" w:cs="Arial"/>
          <w:sz w:val="24"/>
          <w:szCs w:val="24"/>
        </w:rPr>
        <w:t>April 26,</w:t>
      </w:r>
      <w:r w:rsidR="00C61DE7">
        <w:rPr>
          <w:rFonts w:ascii="Arial" w:hAnsi="Arial" w:cs="Arial"/>
          <w:sz w:val="24"/>
          <w:szCs w:val="24"/>
        </w:rPr>
        <w:t xml:space="preserve"> </w:t>
      </w:r>
      <w:proofErr w:type="gramStart"/>
      <w:r w:rsidR="00C61DE7">
        <w:rPr>
          <w:rFonts w:ascii="Arial" w:hAnsi="Arial" w:cs="Arial"/>
          <w:sz w:val="24"/>
          <w:szCs w:val="24"/>
        </w:rPr>
        <w:t>202</w:t>
      </w:r>
      <w:r w:rsidR="002F7EFA">
        <w:rPr>
          <w:rFonts w:ascii="Arial" w:hAnsi="Arial" w:cs="Arial"/>
          <w:sz w:val="24"/>
          <w:szCs w:val="24"/>
        </w:rPr>
        <w:t>3</w:t>
      </w:r>
      <w:proofErr w:type="gramEnd"/>
      <w:r>
        <w:rPr>
          <w:rFonts w:ascii="Arial" w:hAnsi="Arial" w:cs="Arial"/>
          <w:sz w:val="24"/>
          <w:szCs w:val="24"/>
        </w:rPr>
        <w:tab/>
      </w:r>
      <w:r>
        <w:rPr>
          <w:rFonts w:ascii="Arial" w:hAnsi="Arial" w:cs="Arial"/>
          <w:sz w:val="24"/>
          <w:szCs w:val="24"/>
        </w:rPr>
        <w:tab/>
      </w:r>
      <w:r w:rsidR="00972593">
        <w:rPr>
          <w:rFonts w:ascii="Arial" w:hAnsi="Arial" w:cs="Arial"/>
          <w:sz w:val="24"/>
          <w:szCs w:val="24"/>
        </w:rPr>
        <w:tab/>
      </w:r>
      <w:r>
        <w:rPr>
          <w:rFonts w:ascii="Arial" w:hAnsi="Arial" w:cs="Arial"/>
          <w:sz w:val="24"/>
          <w:szCs w:val="24"/>
        </w:rPr>
        <w:tab/>
      </w:r>
      <w:r w:rsidR="000517BA">
        <w:rPr>
          <w:rFonts w:ascii="Arial" w:hAnsi="Arial" w:cs="Arial"/>
          <w:sz w:val="24"/>
          <w:szCs w:val="24"/>
        </w:rPr>
        <w:tab/>
      </w:r>
      <w:r w:rsidR="00735838">
        <w:rPr>
          <w:rFonts w:ascii="Arial" w:hAnsi="Arial" w:cs="Arial"/>
          <w:sz w:val="24"/>
          <w:szCs w:val="24"/>
        </w:rPr>
        <w:tab/>
      </w:r>
      <w:r w:rsidR="009E5F39">
        <w:rPr>
          <w:rFonts w:ascii="Arial" w:hAnsi="Arial" w:cs="Arial"/>
          <w:sz w:val="24"/>
          <w:szCs w:val="24"/>
        </w:rPr>
        <w:t>R. Douglas</w:t>
      </w:r>
    </w:p>
    <w:p w14:paraId="0034BF71" w14:textId="40A8D24C" w:rsidR="000D0F32" w:rsidRPr="000D0F32" w:rsidRDefault="0098417A" w:rsidP="0098417A">
      <w:pPr>
        <w:pStyle w:val="ListParagraph"/>
        <w:ind w:left="1287" w:hanging="567"/>
        <w:rPr>
          <w:rFonts w:ascii="Arial" w:hAnsi="Arial" w:cs="Arial"/>
          <w:sz w:val="24"/>
          <w:szCs w:val="24"/>
        </w:rPr>
      </w:pPr>
      <w:r>
        <w:rPr>
          <w:rFonts w:ascii="Arial" w:hAnsi="Arial" w:cs="Arial"/>
          <w:sz w:val="24"/>
          <w:szCs w:val="24"/>
        </w:rPr>
        <w:object w:dxaOrig="1543" w:dyaOrig="991" w14:anchorId="27987B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5" o:title=""/>
          </v:shape>
          <o:OLEObject Type="Embed" ProgID="AcroExch.Document.DC" ShapeID="_x0000_i1025" DrawAspect="Icon" ObjectID="_1745833022" r:id="rId6"/>
        </w:object>
      </w:r>
    </w:p>
    <w:p w14:paraId="106A1B0C" w14:textId="0E302C02" w:rsidR="001D4636" w:rsidRDefault="000D0F32" w:rsidP="00544B29">
      <w:pPr>
        <w:pStyle w:val="ListParagraph"/>
        <w:numPr>
          <w:ilvl w:val="0"/>
          <w:numId w:val="1"/>
        </w:numPr>
        <w:ind w:left="567" w:hanging="567"/>
        <w:rPr>
          <w:rFonts w:ascii="Arial" w:hAnsi="Arial" w:cs="Arial"/>
          <w:sz w:val="24"/>
          <w:szCs w:val="24"/>
        </w:rPr>
      </w:pPr>
      <w:r>
        <w:rPr>
          <w:rFonts w:ascii="Arial" w:hAnsi="Arial" w:cs="Arial"/>
          <w:sz w:val="24"/>
          <w:szCs w:val="24"/>
        </w:rPr>
        <w:t>Action List Review</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E5F39">
        <w:rPr>
          <w:rFonts w:ascii="Arial" w:hAnsi="Arial" w:cs="Arial"/>
          <w:sz w:val="24"/>
          <w:szCs w:val="24"/>
        </w:rPr>
        <w:t>R. Douglas</w:t>
      </w:r>
    </w:p>
    <w:p w14:paraId="653EA702" w14:textId="512C5C18" w:rsidR="00544B29" w:rsidRDefault="0098417A" w:rsidP="00544B29">
      <w:pPr>
        <w:pStyle w:val="ListParagraph"/>
        <w:rPr>
          <w:rFonts w:ascii="Arial" w:hAnsi="Arial" w:cs="Arial"/>
          <w:sz w:val="24"/>
          <w:szCs w:val="24"/>
        </w:rPr>
      </w:pPr>
      <w:r>
        <w:rPr>
          <w:rFonts w:ascii="Arial" w:hAnsi="Arial" w:cs="Arial"/>
          <w:sz w:val="24"/>
          <w:szCs w:val="24"/>
        </w:rPr>
        <w:object w:dxaOrig="1543" w:dyaOrig="991" w14:anchorId="2DD5F3C4">
          <v:shape id="_x0000_i1026" type="#_x0000_t75" style="width:77.25pt;height:49.5pt" o:ole="">
            <v:imagedata r:id="rId7" o:title=""/>
          </v:shape>
          <o:OLEObject Type="Embed" ProgID="AcroExch.Document.DC" ShapeID="_x0000_i1026" DrawAspect="Icon" ObjectID="_1745833023" r:id="rId8"/>
        </w:object>
      </w:r>
    </w:p>
    <w:p w14:paraId="5B759882" w14:textId="77777777" w:rsidR="001551F3" w:rsidRPr="00544B29" w:rsidRDefault="001551F3" w:rsidP="00544B29">
      <w:pPr>
        <w:pStyle w:val="ListParagraph"/>
        <w:rPr>
          <w:rFonts w:ascii="Arial" w:hAnsi="Arial" w:cs="Arial"/>
          <w:sz w:val="24"/>
          <w:szCs w:val="24"/>
        </w:rPr>
      </w:pPr>
    </w:p>
    <w:p w14:paraId="00343474" w14:textId="586258A9" w:rsidR="000D0F32" w:rsidRPr="000D0F32" w:rsidRDefault="000D0F32" w:rsidP="000D0F32">
      <w:pPr>
        <w:ind w:left="567" w:hanging="567"/>
        <w:rPr>
          <w:rFonts w:ascii="Arial" w:hAnsi="Arial" w:cs="Arial"/>
          <w:b/>
          <w:bCs/>
          <w:sz w:val="24"/>
          <w:szCs w:val="24"/>
        </w:rPr>
      </w:pPr>
      <w:bookmarkStart w:id="0" w:name="_Hlk132794483"/>
      <w:r w:rsidRPr="000D0F32">
        <w:rPr>
          <w:rFonts w:ascii="Arial" w:hAnsi="Arial" w:cs="Arial"/>
          <w:b/>
          <w:bCs/>
          <w:sz w:val="24"/>
          <w:szCs w:val="24"/>
        </w:rPr>
        <w:t>Decision</w:t>
      </w:r>
    </w:p>
    <w:p w14:paraId="72D73018" w14:textId="31F0CAF3" w:rsidR="00184986" w:rsidRDefault="00FE6381" w:rsidP="00184986">
      <w:pPr>
        <w:pStyle w:val="ListParagraph"/>
        <w:numPr>
          <w:ilvl w:val="0"/>
          <w:numId w:val="1"/>
        </w:numPr>
        <w:ind w:left="567" w:hanging="567"/>
        <w:rPr>
          <w:rFonts w:ascii="Arial" w:hAnsi="Arial" w:cs="Arial"/>
          <w:sz w:val="24"/>
          <w:szCs w:val="24"/>
        </w:rPr>
      </w:pPr>
      <w:bookmarkStart w:id="1" w:name="_Hlk34296084"/>
      <w:bookmarkStart w:id="2" w:name="_Hlk34217266"/>
      <w:bookmarkEnd w:id="0"/>
      <w:r>
        <w:rPr>
          <w:rFonts w:ascii="Arial" w:hAnsi="Arial" w:cs="Arial"/>
          <w:sz w:val="24"/>
          <w:szCs w:val="24"/>
        </w:rPr>
        <w:t>SOST 040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B63EB" w:rsidRPr="00CA420B">
        <w:rPr>
          <w:rFonts w:ascii="Arial" w:hAnsi="Arial" w:cs="Arial"/>
        </w:rPr>
        <w:tab/>
      </w:r>
      <w:r w:rsidR="00184986">
        <w:rPr>
          <w:rFonts w:ascii="Arial" w:hAnsi="Arial" w:cs="Arial"/>
          <w:sz w:val="24"/>
          <w:szCs w:val="24"/>
        </w:rPr>
        <w:tab/>
      </w:r>
      <w:r w:rsidR="00184986">
        <w:rPr>
          <w:rFonts w:ascii="Arial" w:hAnsi="Arial" w:cs="Arial"/>
          <w:sz w:val="24"/>
          <w:szCs w:val="24"/>
        </w:rPr>
        <w:tab/>
      </w:r>
      <w:r w:rsidR="005625C6">
        <w:rPr>
          <w:rFonts w:ascii="Arial" w:hAnsi="Arial" w:cs="Arial"/>
          <w:sz w:val="24"/>
          <w:szCs w:val="24"/>
        </w:rPr>
        <w:t>K. Lewis</w:t>
      </w:r>
    </w:p>
    <w:bookmarkStart w:id="3" w:name="_Hlk114570883"/>
    <w:p w14:paraId="445CFEF5" w14:textId="2AC41809" w:rsidR="00184986" w:rsidRDefault="0098417A" w:rsidP="0098417A">
      <w:pPr>
        <w:pStyle w:val="ListParagraph"/>
        <w:rPr>
          <w:rFonts w:ascii="Arial" w:hAnsi="Arial" w:cs="Arial"/>
          <w:sz w:val="24"/>
          <w:szCs w:val="24"/>
        </w:rPr>
      </w:pPr>
      <w:r>
        <w:rPr>
          <w:rFonts w:ascii="Arial" w:hAnsi="Arial" w:cs="Arial"/>
          <w:sz w:val="24"/>
          <w:szCs w:val="24"/>
        </w:rPr>
        <w:object w:dxaOrig="1543" w:dyaOrig="991" w14:anchorId="3F59201D">
          <v:shape id="_x0000_i1027" type="#_x0000_t75" style="width:77.25pt;height:49.5pt" o:ole="">
            <v:imagedata r:id="rId9" o:title=""/>
          </v:shape>
          <o:OLEObject Type="Embed" ProgID="AcroExch.Document.DC" ShapeID="_x0000_i1027" DrawAspect="Icon" ObjectID="_1745833024" r:id="rId10"/>
        </w:object>
      </w:r>
      <w:r>
        <w:rPr>
          <w:rFonts w:ascii="Arial" w:hAnsi="Arial" w:cs="Arial"/>
          <w:sz w:val="24"/>
          <w:szCs w:val="24"/>
        </w:rPr>
        <w:t xml:space="preserve">  </w:t>
      </w:r>
      <w:r>
        <w:rPr>
          <w:rFonts w:ascii="Arial" w:hAnsi="Arial" w:cs="Arial"/>
          <w:sz w:val="24"/>
          <w:szCs w:val="24"/>
        </w:rPr>
        <w:object w:dxaOrig="1543" w:dyaOrig="991" w14:anchorId="3FDAE617">
          <v:shape id="_x0000_i1028" type="#_x0000_t75" style="width:77.25pt;height:49.5pt" o:ole="">
            <v:imagedata r:id="rId11" o:title=""/>
          </v:shape>
          <o:OLEObject Type="Embed" ProgID="AcroExch.Document.DC" ShapeID="_x0000_i1028" DrawAspect="Icon" ObjectID="_1745833025" r:id="rId12"/>
        </w:object>
      </w:r>
    </w:p>
    <w:p w14:paraId="3EADC8C2" w14:textId="77777777" w:rsidR="00184986" w:rsidRDefault="00184986" w:rsidP="00184986">
      <w:pPr>
        <w:pStyle w:val="ListParagraph"/>
        <w:ind w:left="567"/>
        <w:rPr>
          <w:rFonts w:ascii="Arial" w:hAnsi="Arial" w:cs="Arial"/>
          <w:sz w:val="24"/>
          <w:szCs w:val="24"/>
        </w:rPr>
      </w:pPr>
      <w:r>
        <w:rPr>
          <w:rFonts w:ascii="Arial" w:hAnsi="Arial" w:cs="Arial"/>
          <w:sz w:val="24"/>
          <w:szCs w:val="24"/>
        </w:rPr>
        <w:t xml:space="preserve">Motion: </w:t>
      </w:r>
    </w:p>
    <w:p w14:paraId="07FC7796" w14:textId="78072CF1" w:rsidR="00184986" w:rsidRDefault="00184986" w:rsidP="009D78EB">
      <w:pPr>
        <w:pStyle w:val="ListParagraph"/>
        <w:ind w:left="927"/>
        <w:rPr>
          <w:rFonts w:ascii="Times New Roman" w:hAnsi="Times New Roman"/>
          <w:i/>
          <w:iCs/>
          <w:spacing w:val="-2"/>
          <w:sz w:val="24"/>
          <w:szCs w:val="24"/>
        </w:rPr>
      </w:pPr>
      <w:r w:rsidRPr="00BF568C">
        <w:rPr>
          <w:rFonts w:ascii="Arial"/>
          <w:spacing w:val="-1"/>
          <w:sz w:val="24"/>
        </w:rPr>
        <w:t>THAT</w:t>
      </w:r>
      <w:bookmarkEnd w:id="1"/>
      <w:bookmarkEnd w:id="2"/>
      <w:r>
        <w:rPr>
          <w:rFonts w:ascii="Times New Roman"/>
          <w:i/>
          <w:spacing w:val="-1"/>
          <w:sz w:val="24"/>
        </w:rPr>
        <w:t xml:space="preserve"> </w:t>
      </w:r>
      <w:r w:rsidRPr="007F1471">
        <w:rPr>
          <w:rFonts w:ascii="Times New Roman" w:hAnsi="Times New Roman"/>
          <w:i/>
          <w:iCs/>
          <w:spacing w:val="-2"/>
          <w:sz w:val="24"/>
          <w:szCs w:val="24"/>
        </w:rPr>
        <w:t xml:space="preserve">the Education Council approves </w:t>
      </w:r>
      <w:bookmarkEnd w:id="3"/>
      <w:r w:rsidR="00FE6381" w:rsidRPr="00FE6381">
        <w:rPr>
          <w:rFonts w:ascii="Times New Roman" w:hAnsi="Times New Roman"/>
          <w:i/>
          <w:iCs/>
          <w:spacing w:val="-2"/>
          <w:sz w:val="24"/>
          <w:szCs w:val="24"/>
        </w:rPr>
        <w:t>the revised Course Outline SOST 040, effective September 2023.</w:t>
      </w:r>
    </w:p>
    <w:p w14:paraId="5B6632F4" w14:textId="77777777" w:rsidR="009D78EB" w:rsidRPr="009D78EB" w:rsidRDefault="009D78EB" w:rsidP="009D78EB">
      <w:pPr>
        <w:pStyle w:val="ListParagraph"/>
        <w:ind w:left="927"/>
        <w:rPr>
          <w:rFonts w:ascii="Times New Roman" w:hAnsi="Times New Roman"/>
          <w:i/>
          <w:iCs/>
          <w:spacing w:val="-2"/>
          <w:sz w:val="24"/>
          <w:szCs w:val="24"/>
        </w:rPr>
      </w:pPr>
    </w:p>
    <w:p w14:paraId="7B846046" w14:textId="4CA5A577" w:rsidR="00184986" w:rsidRDefault="00FE6381" w:rsidP="00184986">
      <w:pPr>
        <w:pStyle w:val="ListParagraph"/>
        <w:numPr>
          <w:ilvl w:val="0"/>
          <w:numId w:val="1"/>
        </w:numPr>
        <w:ind w:left="567" w:hanging="567"/>
        <w:rPr>
          <w:rFonts w:ascii="Arial" w:hAnsi="Arial" w:cs="Arial"/>
          <w:sz w:val="24"/>
          <w:szCs w:val="24"/>
        </w:rPr>
      </w:pPr>
      <w:r>
        <w:rPr>
          <w:rFonts w:ascii="Arial" w:hAnsi="Arial" w:cs="Arial"/>
          <w:sz w:val="24"/>
          <w:szCs w:val="24"/>
        </w:rPr>
        <w:t>Building Maintenance</w:t>
      </w:r>
      <w:r w:rsidR="00184986">
        <w:rPr>
          <w:rFonts w:ascii="Arial" w:hAnsi="Arial" w:cs="Arial"/>
          <w:sz w:val="24"/>
          <w:szCs w:val="24"/>
        </w:rPr>
        <w:tab/>
      </w:r>
      <w:r w:rsidR="00184986">
        <w:rPr>
          <w:rFonts w:ascii="Arial" w:hAnsi="Arial" w:cs="Arial"/>
          <w:sz w:val="24"/>
          <w:szCs w:val="24"/>
        </w:rPr>
        <w:tab/>
      </w:r>
      <w:r w:rsidR="00184986">
        <w:rPr>
          <w:rFonts w:ascii="Arial" w:hAnsi="Arial" w:cs="Arial"/>
          <w:sz w:val="24"/>
          <w:szCs w:val="24"/>
        </w:rPr>
        <w:tab/>
      </w:r>
      <w:r w:rsidR="008A18C4">
        <w:rPr>
          <w:rFonts w:ascii="Arial" w:hAnsi="Arial" w:cs="Arial"/>
          <w:sz w:val="24"/>
          <w:szCs w:val="24"/>
        </w:rPr>
        <w:tab/>
      </w:r>
      <w:r w:rsidR="008A18C4">
        <w:rPr>
          <w:rFonts w:ascii="Arial" w:hAnsi="Arial" w:cs="Arial"/>
          <w:sz w:val="24"/>
          <w:szCs w:val="24"/>
        </w:rPr>
        <w:tab/>
      </w:r>
      <w:r w:rsidR="00770BC9">
        <w:rPr>
          <w:rFonts w:ascii="Arial" w:hAnsi="Arial" w:cs="Arial"/>
          <w:sz w:val="24"/>
          <w:szCs w:val="24"/>
        </w:rPr>
        <w:tab/>
      </w:r>
      <w:r w:rsidR="00473900">
        <w:rPr>
          <w:rFonts w:ascii="Arial" w:hAnsi="Arial" w:cs="Arial"/>
          <w:sz w:val="24"/>
          <w:szCs w:val="24"/>
        </w:rPr>
        <w:tab/>
      </w:r>
      <w:r w:rsidR="00184986">
        <w:rPr>
          <w:rFonts w:ascii="Arial" w:hAnsi="Arial" w:cs="Arial"/>
          <w:sz w:val="24"/>
          <w:szCs w:val="24"/>
        </w:rPr>
        <w:tab/>
      </w:r>
      <w:r w:rsidR="00473900">
        <w:rPr>
          <w:rFonts w:ascii="Arial" w:hAnsi="Arial" w:cs="Arial"/>
          <w:sz w:val="24"/>
          <w:szCs w:val="24"/>
        </w:rPr>
        <w:t>L. Manning</w:t>
      </w:r>
    </w:p>
    <w:p w14:paraId="206E52C5" w14:textId="3E2A5B18" w:rsidR="00184986" w:rsidRPr="007776BD" w:rsidRDefault="00184986" w:rsidP="00184986">
      <w:pPr>
        <w:pStyle w:val="ListParagraph"/>
        <w:ind w:left="567"/>
        <w:rPr>
          <w:rFonts w:ascii="Times New Roman" w:hAnsi="Times New Roman" w:cs="Times New Roman"/>
        </w:rPr>
      </w:pPr>
      <w:r>
        <w:rPr>
          <w:rFonts w:ascii="Times New Roman" w:hAnsi="Times New Roman" w:cs="Times New Roman"/>
        </w:rPr>
        <w:t xml:space="preserve">     </w:t>
      </w:r>
      <w:r w:rsidR="0098417A">
        <w:rPr>
          <w:rFonts w:ascii="Times New Roman" w:hAnsi="Times New Roman" w:cs="Times New Roman"/>
        </w:rPr>
        <w:object w:dxaOrig="1543" w:dyaOrig="991" w14:anchorId="20493D7F">
          <v:shape id="_x0000_i1029" type="#_x0000_t75" style="width:77.25pt;height:49.5pt" o:ole="">
            <v:imagedata r:id="rId13" o:title=""/>
          </v:shape>
          <o:OLEObject Type="Embed" ProgID="AcroExch.Document.DC" ShapeID="_x0000_i1029" DrawAspect="Icon" ObjectID="_1745833026" r:id="rId14"/>
        </w:object>
      </w:r>
      <w:r w:rsidR="0098417A">
        <w:rPr>
          <w:rFonts w:ascii="Times New Roman" w:hAnsi="Times New Roman" w:cs="Times New Roman"/>
        </w:rPr>
        <w:t xml:space="preserve">  </w:t>
      </w:r>
      <w:r w:rsidR="0098417A">
        <w:rPr>
          <w:rFonts w:ascii="Times New Roman" w:hAnsi="Times New Roman" w:cs="Times New Roman"/>
        </w:rPr>
        <w:object w:dxaOrig="1543" w:dyaOrig="991" w14:anchorId="79F57185">
          <v:shape id="_x0000_i1030" type="#_x0000_t75" style="width:77.25pt;height:49.5pt" o:ole="">
            <v:imagedata r:id="rId15" o:title=""/>
          </v:shape>
          <o:OLEObject Type="Embed" ProgID="AcroExch.Document.DC" ShapeID="_x0000_i1030" DrawAspect="Icon" ObjectID="_1745833027" r:id="rId16"/>
        </w:object>
      </w:r>
    </w:p>
    <w:p w14:paraId="436A146D" w14:textId="77777777" w:rsidR="00184986" w:rsidRDefault="00184986" w:rsidP="00184986">
      <w:pPr>
        <w:pStyle w:val="ListParagraph"/>
        <w:ind w:left="567"/>
        <w:rPr>
          <w:rFonts w:ascii="Arial" w:hAnsi="Arial" w:cs="Arial"/>
          <w:sz w:val="24"/>
          <w:szCs w:val="24"/>
        </w:rPr>
      </w:pPr>
      <w:r>
        <w:rPr>
          <w:rFonts w:ascii="Arial" w:hAnsi="Arial" w:cs="Arial"/>
          <w:sz w:val="24"/>
          <w:szCs w:val="24"/>
        </w:rPr>
        <w:t xml:space="preserve">Motion: </w:t>
      </w:r>
    </w:p>
    <w:p w14:paraId="74550624" w14:textId="0067855D" w:rsidR="00184986" w:rsidRPr="00EE3A4C" w:rsidRDefault="00184986" w:rsidP="00184986">
      <w:pPr>
        <w:pStyle w:val="ListParagraph"/>
        <w:ind w:left="927"/>
        <w:rPr>
          <w:rFonts w:ascii="Times New Roman" w:hAnsi="Times New Roman"/>
          <w:i/>
          <w:iCs/>
          <w:spacing w:val="-2"/>
          <w:sz w:val="24"/>
          <w:szCs w:val="24"/>
        </w:rPr>
      </w:pPr>
      <w:r w:rsidRPr="00BF568C">
        <w:rPr>
          <w:rFonts w:ascii="Arial"/>
          <w:spacing w:val="-1"/>
          <w:sz w:val="24"/>
        </w:rPr>
        <w:t>THAT</w:t>
      </w:r>
      <w:r>
        <w:rPr>
          <w:rFonts w:ascii="Times New Roman"/>
          <w:i/>
          <w:spacing w:val="-1"/>
          <w:sz w:val="24"/>
        </w:rPr>
        <w:t xml:space="preserve"> </w:t>
      </w:r>
      <w:r w:rsidRPr="007F1471">
        <w:rPr>
          <w:rFonts w:ascii="Times New Roman" w:hAnsi="Times New Roman"/>
          <w:i/>
          <w:iCs/>
          <w:spacing w:val="-2"/>
          <w:sz w:val="24"/>
          <w:szCs w:val="24"/>
        </w:rPr>
        <w:t xml:space="preserve">the Education Council approves </w:t>
      </w:r>
      <w:r w:rsidR="00FE6381" w:rsidRPr="00EE3A4C">
        <w:rPr>
          <w:rFonts w:ascii="Times New Roman" w:hAnsi="Times New Roman"/>
          <w:i/>
          <w:iCs/>
          <w:spacing w:val="-2"/>
        </w:rPr>
        <w:t>the revised Program Information and Completion Guide for the Building Maintenance Certificate program, effective September 2023.</w:t>
      </w:r>
    </w:p>
    <w:p w14:paraId="4EA508E6" w14:textId="77777777" w:rsidR="00FA7003" w:rsidRDefault="00FA7003" w:rsidP="00184986">
      <w:pPr>
        <w:pStyle w:val="ListParagraph"/>
        <w:ind w:left="927"/>
        <w:rPr>
          <w:rFonts w:ascii="Times New Roman" w:hAnsi="Times New Roman"/>
          <w:i/>
          <w:iCs/>
          <w:spacing w:val="-2"/>
          <w:sz w:val="24"/>
          <w:szCs w:val="24"/>
        </w:rPr>
      </w:pPr>
    </w:p>
    <w:p w14:paraId="32D735CD" w14:textId="77777777" w:rsidR="007C4046" w:rsidRDefault="007C4046" w:rsidP="00184986">
      <w:pPr>
        <w:pStyle w:val="ListParagraph"/>
        <w:ind w:left="927"/>
        <w:rPr>
          <w:rFonts w:ascii="Times New Roman" w:hAnsi="Times New Roman"/>
          <w:i/>
          <w:iCs/>
          <w:spacing w:val="-2"/>
          <w:sz w:val="24"/>
          <w:szCs w:val="24"/>
        </w:rPr>
      </w:pPr>
    </w:p>
    <w:p w14:paraId="05071DBC" w14:textId="77777777" w:rsidR="007C4046" w:rsidRDefault="007C4046" w:rsidP="00184986">
      <w:pPr>
        <w:pStyle w:val="ListParagraph"/>
        <w:ind w:left="927"/>
        <w:rPr>
          <w:rFonts w:ascii="Times New Roman" w:hAnsi="Times New Roman"/>
          <w:i/>
          <w:iCs/>
          <w:spacing w:val="-2"/>
          <w:sz w:val="24"/>
          <w:szCs w:val="24"/>
        </w:rPr>
      </w:pPr>
    </w:p>
    <w:p w14:paraId="582636A2" w14:textId="3BA25B53" w:rsidR="00FA7003" w:rsidRDefault="00FA7003" w:rsidP="00FA7003">
      <w:pPr>
        <w:pStyle w:val="ListParagraph"/>
        <w:numPr>
          <w:ilvl w:val="0"/>
          <w:numId w:val="1"/>
        </w:numPr>
        <w:ind w:left="567" w:hanging="567"/>
        <w:rPr>
          <w:rFonts w:ascii="Arial" w:hAnsi="Arial" w:cs="Arial"/>
          <w:sz w:val="24"/>
          <w:szCs w:val="24"/>
        </w:rPr>
      </w:pPr>
      <w:r>
        <w:rPr>
          <w:rFonts w:ascii="Arial" w:hAnsi="Arial" w:cs="Arial"/>
          <w:sz w:val="24"/>
          <w:szCs w:val="24"/>
        </w:rPr>
        <w:lastRenderedPageBreak/>
        <w:t>Discontinuation</w:t>
      </w:r>
      <w:r w:rsidR="008A18C4">
        <w:rPr>
          <w:rFonts w:ascii="Arial" w:hAnsi="Arial" w:cs="Arial"/>
          <w:sz w:val="24"/>
          <w:szCs w:val="24"/>
        </w:rPr>
        <w:t xml:space="preserve"> of </w:t>
      </w:r>
      <w:r w:rsidR="00FE6381">
        <w:rPr>
          <w:rFonts w:ascii="Arial" w:hAnsi="Arial" w:cs="Arial"/>
          <w:sz w:val="24"/>
          <w:szCs w:val="24"/>
        </w:rPr>
        <w:t>AME Courses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 Manning</w:t>
      </w:r>
    </w:p>
    <w:p w14:paraId="5E1F7C7E" w14:textId="467C5A35" w:rsidR="007C4046" w:rsidRDefault="007C4046" w:rsidP="007C4046">
      <w:pPr>
        <w:pStyle w:val="ListParagraph"/>
        <w:rPr>
          <w:rFonts w:ascii="Arial" w:hAnsi="Arial" w:cs="Arial"/>
          <w:sz w:val="24"/>
          <w:szCs w:val="24"/>
        </w:rPr>
      </w:pPr>
      <w:r>
        <w:rPr>
          <w:rFonts w:ascii="Arial" w:hAnsi="Arial" w:cs="Arial"/>
          <w:sz w:val="24"/>
          <w:szCs w:val="24"/>
        </w:rPr>
        <w:object w:dxaOrig="1543" w:dyaOrig="991" w14:anchorId="2B9D71A1">
          <v:shape id="_x0000_i1031" type="#_x0000_t75" style="width:77.25pt;height:49.5pt" o:ole="">
            <v:imagedata r:id="rId17" o:title=""/>
          </v:shape>
          <o:OLEObject Type="Embed" ProgID="AcroExch.Document.DC" ShapeID="_x0000_i1031" DrawAspect="Icon" ObjectID="_1745833028" r:id="rId18"/>
        </w:object>
      </w:r>
    </w:p>
    <w:p w14:paraId="21D150C3" w14:textId="6294D736" w:rsidR="00630923" w:rsidRPr="00630923" w:rsidRDefault="00630923" w:rsidP="00630923">
      <w:pPr>
        <w:pStyle w:val="ListParagraph"/>
        <w:ind w:left="567"/>
        <w:rPr>
          <w:rFonts w:ascii="Times New Roman" w:hAnsi="Times New Roman" w:cs="Times New Roman"/>
        </w:rPr>
      </w:pPr>
      <w:r w:rsidRPr="00630923">
        <w:rPr>
          <w:rFonts w:ascii="Times New Roman" w:hAnsi="Times New Roman" w:cs="Times New Roman"/>
        </w:rPr>
        <w:t>AMEF-101</w:t>
      </w:r>
      <w:r w:rsidRPr="00630923">
        <w:rPr>
          <w:rFonts w:ascii="Times New Roman" w:hAnsi="Times New Roman" w:cs="Times New Roman"/>
        </w:rPr>
        <w:tab/>
        <w:t>Fixed Wing Airframe Final Exam</w:t>
      </w:r>
    </w:p>
    <w:p w14:paraId="76140F6B" w14:textId="77777777" w:rsidR="00630923" w:rsidRPr="00630923" w:rsidRDefault="00630923" w:rsidP="00630923">
      <w:pPr>
        <w:pStyle w:val="ListParagraph"/>
        <w:ind w:left="567"/>
        <w:rPr>
          <w:rFonts w:ascii="Times New Roman" w:hAnsi="Times New Roman" w:cs="Times New Roman"/>
        </w:rPr>
      </w:pPr>
      <w:r w:rsidRPr="00630923">
        <w:rPr>
          <w:rFonts w:ascii="Times New Roman" w:hAnsi="Times New Roman" w:cs="Times New Roman"/>
        </w:rPr>
        <w:t>AMEF-102</w:t>
      </w:r>
      <w:r w:rsidRPr="00630923">
        <w:rPr>
          <w:rFonts w:ascii="Times New Roman" w:hAnsi="Times New Roman" w:cs="Times New Roman"/>
        </w:rPr>
        <w:tab/>
        <w:t>Rotary Wing Airframe Final Exam</w:t>
      </w:r>
    </w:p>
    <w:p w14:paraId="7AA0801E" w14:textId="77777777" w:rsidR="00630923" w:rsidRPr="00630923" w:rsidRDefault="00630923" w:rsidP="00630923">
      <w:pPr>
        <w:pStyle w:val="ListParagraph"/>
        <w:ind w:left="567"/>
        <w:rPr>
          <w:rFonts w:ascii="Times New Roman" w:hAnsi="Times New Roman" w:cs="Times New Roman"/>
        </w:rPr>
      </w:pPr>
      <w:r w:rsidRPr="00630923">
        <w:rPr>
          <w:rFonts w:ascii="Times New Roman" w:hAnsi="Times New Roman" w:cs="Times New Roman"/>
        </w:rPr>
        <w:t>AMEF-103</w:t>
      </w:r>
      <w:r w:rsidRPr="00630923">
        <w:rPr>
          <w:rFonts w:ascii="Times New Roman" w:hAnsi="Times New Roman" w:cs="Times New Roman"/>
        </w:rPr>
        <w:tab/>
        <w:t>Piston Engine Final Exam</w:t>
      </w:r>
    </w:p>
    <w:p w14:paraId="7A5FEFAA" w14:textId="77777777" w:rsidR="00630923" w:rsidRPr="00630923" w:rsidRDefault="00630923" w:rsidP="00630923">
      <w:pPr>
        <w:pStyle w:val="ListParagraph"/>
        <w:ind w:left="567"/>
        <w:rPr>
          <w:rFonts w:ascii="Times New Roman" w:hAnsi="Times New Roman" w:cs="Times New Roman"/>
        </w:rPr>
      </w:pPr>
      <w:r w:rsidRPr="00630923">
        <w:rPr>
          <w:rFonts w:ascii="Times New Roman" w:hAnsi="Times New Roman" w:cs="Times New Roman"/>
        </w:rPr>
        <w:t>AMEF-104</w:t>
      </w:r>
      <w:r w:rsidRPr="00630923">
        <w:rPr>
          <w:rFonts w:ascii="Times New Roman" w:hAnsi="Times New Roman" w:cs="Times New Roman"/>
        </w:rPr>
        <w:tab/>
        <w:t>Turbine Engine Final Exam</w:t>
      </w:r>
    </w:p>
    <w:p w14:paraId="4D7A34D5" w14:textId="77777777" w:rsidR="00630923" w:rsidRPr="00630923" w:rsidRDefault="00630923" w:rsidP="00630923">
      <w:pPr>
        <w:pStyle w:val="ListParagraph"/>
        <w:ind w:left="567"/>
        <w:rPr>
          <w:rFonts w:ascii="Times New Roman" w:hAnsi="Times New Roman" w:cs="Times New Roman"/>
        </w:rPr>
      </w:pPr>
      <w:r w:rsidRPr="00630923">
        <w:rPr>
          <w:rFonts w:ascii="Times New Roman" w:hAnsi="Times New Roman" w:cs="Times New Roman"/>
        </w:rPr>
        <w:t>AMEP-100</w:t>
      </w:r>
      <w:r w:rsidRPr="00630923">
        <w:rPr>
          <w:rFonts w:ascii="Times New Roman" w:hAnsi="Times New Roman" w:cs="Times New Roman"/>
        </w:rPr>
        <w:tab/>
        <w:t>Human Factors in Aircraft Maintenance Engineering Training</w:t>
      </w:r>
    </w:p>
    <w:p w14:paraId="6449B4C1" w14:textId="77777777" w:rsidR="00630923" w:rsidRPr="00630923" w:rsidRDefault="00630923" w:rsidP="00630923">
      <w:pPr>
        <w:pStyle w:val="ListParagraph"/>
        <w:ind w:left="567"/>
        <w:rPr>
          <w:rFonts w:ascii="Times New Roman" w:hAnsi="Times New Roman" w:cs="Times New Roman"/>
        </w:rPr>
      </w:pPr>
      <w:r w:rsidRPr="00630923">
        <w:rPr>
          <w:rFonts w:ascii="Times New Roman" w:hAnsi="Times New Roman" w:cs="Times New Roman"/>
        </w:rPr>
        <w:t>AMEP-105</w:t>
      </w:r>
      <w:r w:rsidRPr="00630923">
        <w:rPr>
          <w:rFonts w:ascii="Times New Roman" w:hAnsi="Times New Roman" w:cs="Times New Roman"/>
        </w:rPr>
        <w:tab/>
        <w:t>Shop Cleanup</w:t>
      </w:r>
    </w:p>
    <w:p w14:paraId="7AA84719" w14:textId="77777777" w:rsidR="00630923" w:rsidRPr="00630923" w:rsidRDefault="00630923" w:rsidP="00630923">
      <w:pPr>
        <w:pStyle w:val="ListParagraph"/>
        <w:ind w:left="567"/>
        <w:rPr>
          <w:rFonts w:ascii="Times New Roman" w:hAnsi="Times New Roman" w:cs="Times New Roman"/>
        </w:rPr>
      </w:pPr>
      <w:r w:rsidRPr="00630923">
        <w:rPr>
          <w:rFonts w:ascii="Times New Roman" w:hAnsi="Times New Roman" w:cs="Times New Roman"/>
        </w:rPr>
        <w:t>AMEP-106B</w:t>
      </w:r>
      <w:r w:rsidRPr="00630923">
        <w:rPr>
          <w:rFonts w:ascii="Times New Roman" w:hAnsi="Times New Roman" w:cs="Times New Roman"/>
        </w:rPr>
        <w:tab/>
        <w:t>Electrical Installations</w:t>
      </w:r>
    </w:p>
    <w:p w14:paraId="24BC7502" w14:textId="77777777" w:rsidR="00630923" w:rsidRPr="00630923" w:rsidRDefault="00630923" w:rsidP="00630923">
      <w:pPr>
        <w:pStyle w:val="ListParagraph"/>
        <w:ind w:left="567"/>
        <w:rPr>
          <w:rFonts w:ascii="Times New Roman" w:hAnsi="Times New Roman" w:cs="Times New Roman"/>
        </w:rPr>
      </w:pPr>
      <w:r w:rsidRPr="00630923">
        <w:rPr>
          <w:rFonts w:ascii="Times New Roman" w:hAnsi="Times New Roman" w:cs="Times New Roman"/>
        </w:rPr>
        <w:t>AMEP-107</w:t>
      </w:r>
      <w:r w:rsidRPr="00630923">
        <w:rPr>
          <w:rFonts w:ascii="Times New Roman" w:hAnsi="Times New Roman" w:cs="Times New Roman"/>
        </w:rPr>
        <w:tab/>
        <w:t>Engine Maintenance</w:t>
      </w:r>
    </w:p>
    <w:p w14:paraId="6CE188FE" w14:textId="77777777" w:rsidR="00630923" w:rsidRPr="00630923" w:rsidRDefault="00630923" w:rsidP="00630923">
      <w:pPr>
        <w:pStyle w:val="ListParagraph"/>
        <w:ind w:left="567"/>
        <w:rPr>
          <w:rFonts w:ascii="Times New Roman" w:hAnsi="Times New Roman" w:cs="Times New Roman"/>
        </w:rPr>
      </w:pPr>
      <w:r w:rsidRPr="00630923">
        <w:rPr>
          <w:rFonts w:ascii="Times New Roman" w:hAnsi="Times New Roman" w:cs="Times New Roman"/>
        </w:rPr>
        <w:t>AMEP-108</w:t>
      </w:r>
      <w:r w:rsidRPr="00630923">
        <w:rPr>
          <w:rFonts w:ascii="Times New Roman" w:hAnsi="Times New Roman" w:cs="Times New Roman"/>
        </w:rPr>
        <w:tab/>
        <w:t>Engine Components</w:t>
      </w:r>
    </w:p>
    <w:p w14:paraId="23516C1D" w14:textId="77777777" w:rsidR="00630923" w:rsidRPr="00630923" w:rsidRDefault="00630923" w:rsidP="00630923">
      <w:pPr>
        <w:pStyle w:val="ListParagraph"/>
        <w:ind w:left="567"/>
        <w:rPr>
          <w:rFonts w:ascii="Times New Roman" w:hAnsi="Times New Roman" w:cs="Times New Roman"/>
        </w:rPr>
      </w:pPr>
      <w:r w:rsidRPr="00630923">
        <w:rPr>
          <w:rFonts w:ascii="Times New Roman" w:hAnsi="Times New Roman" w:cs="Times New Roman"/>
        </w:rPr>
        <w:t>AMEP-109</w:t>
      </w:r>
      <w:r w:rsidRPr="00630923">
        <w:rPr>
          <w:rFonts w:ascii="Times New Roman" w:hAnsi="Times New Roman" w:cs="Times New Roman"/>
        </w:rPr>
        <w:tab/>
      </w:r>
      <w:proofErr w:type="spellStart"/>
      <w:r w:rsidRPr="00630923">
        <w:rPr>
          <w:rFonts w:ascii="Times New Roman" w:hAnsi="Times New Roman" w:cs="Times New Roman"/>
        </w:rPr>
        <w:t>Safetying</w:t>
      </w:r>
      <w:proofErr w:type="spellEnd"/>
      <w:r w:rsidRPr="00630923">
        <w:rPr>
          <w:rFonts w:ascii="Times New Roman" w:hAnsi="Times New Roman" w:cs="Times New Roman"/>
        </w:rPr>
        <w:t xml:space="preserve"> and Hydraulics</w:t>
      </w:r>
    </w:p>
    <w:p w14:paraId="05AD677C" w14:textId="77777777" w:rsidR="00630923" w:rsidRPr="00630923" w:rsidRDefault="00630923" w:rsidP="00630923">
      <w:pPr>
        <w:pStyle w:val="ListParagraph"/>
        <w:ind w:left="567"/>
        <w:rPr>
          <w:rFonts w:ascii="Times New Roman" w:hAnsi="Times New Roman" w:cs="Times New Roman"/>
        </w:rPr>
      </w:pPr>
      <w:r w:rsidRPr="00630923">
        <w:rPr>
          <w:rFonts w:ascii="Times New Roman" w:hAnsi="Times New Roman" w:cs="Times New Roman"/>
        </w:rPr>
        <w:t>AMEP-110</w:t>
      </w:r>
      <w:r w:rsidRPr="00630923">
        <w:rPr>
          <w:rFonts w:ascii="Times New Roman" w:hAnsi="Times New Roman" w:cs="Times New Roman"/>
        </w:rPr>
        <w:tab/>
        <w:t>Control Rigging</w:t>
      </w:r>
    </w:p>
    <w:p w14:paraId="6867B671" w14:textId="77777777" w:rsidR="00630923" w:rsidRPr="00630923" w:rsidRDefault="00630923" w:rsidP="00630923">
      <w:pPr>
        <w:pStyle w:val="ListParagraph"/>
        <w:ind w:left="567"/>
        <w:rPr>
          <w:rFonts w:ascii="Times New Roman" w:hAnsi="Times New Roman" w:cs="Times New Roman"/>
        </w:rPr>
      </w:pPr>
      <w:r w:rsidRPr="00630923">
        <w:rPr>
          <w:rFonts w:ascii="Times New Roman" w:hAnsi="Times New Roman" w:cs="Times New Roman"/>
        </w:rPr>
        <w:t>AMEP-111</w:t>
      </w:r>
      <w:r w:rsidRPr="00630923">
        <w:rPr>
          <w:rFonts w:ascii="Times New Roman" w:hAnsi="Times New Roman" w:cs="Times New Roman"/>
        </w:rPr>
        <w:tab/>
        <w:t>Scheduled Inspections</w:t>
      </w:r>
    </w:p>
    <w:p w14:paraId="6DCF084E" w14:textId="77777777" w:rsidR="00630923" w:rsidRPr="00630923" w:rsidRDefault="00630923" w:rsidP="00630923">
      <w:pPr>
        <w:pStyle w:val="ListParagraph"/>
        <w:ind w:left="567"/>
        <w:rPr>
          <w:rFonts w:ascii="Times New Roman" w:hAnsi="Times New Roman" w:cs="Times New Roman"/>
        </w:rPr>
      </w:pPr>
      <w:r w:rsidRPr="00630923">
        <w:rPr>
          <w:rFonts w:ascii="Times New Roman" w:hAnsi="Times New Roman" w:cs="Times New Roman"/>
        </w:rPr>
        <w:t>AMEP-112</w:t>
      </w:r>
      <w:r w:rsidRPr="00630923">
        <w:rPr>
          <w:rFonts w:ascii="Times New Roman" w:hAnsi="Times New Roman" w:cs="Times New Roman"/>
        </w:rPr>
        <w:tab/>
        <w:t>Weight and Balance and Aircraft Handling</w:t>
      </w:r>
    </w:p>
    <w:p w14:paraId="3A7E90D2" w14:textId="77777777" w:rsidR="00630923" w:rsidRPr="00630923" w:rsidRDefault="00630923" w:rsidP="00630923">
      <w:pPr>
        <w:pStyle w:val="ListParagraph"/>
        <w:ind w:left="567"/>
        <w:rPr>
          <w:rFonts w:ascii="Times New Roman" w:hAnsi="Times New Roman" w:cs="Times New Roman"/>
        </w:rPr>
      </w:pPr>
      <w:r w:rsidRPr="00630923">
        <w:rPr>
          <w:rFonts w:ascii="Times New Roman" w:hAnsi="Times New Roman" w:cs="Times New Roman"/>
        </w:rPr>
        <w:t>AMEP-113</w:t>
      </w:r>
      <w:r w:rsidRPr="00630923">
        <w:rPr>
          <w:rFonts w:ascii="Times New Roman" w:hAnsi="Times New Roman" w:cs="Times New Roman"/>
        </w:rPr>
        <w:tab/>
        <w:t>Engine Installation and Testing</w:t>
      </w:r>
    </w:p>
    <w:p w14:paraId="2486A521" w14:textId="77777777" w:rsidR="00630923" w:rsidRPr="00630923" w:rsidRDefault="00630923" w:rsidP="00630923">
      <w:pPr>
        <w:pStyle w:val="ListParagraph"/>
        <w:ind w:left="567"/>
        <w:rPr>
          <w:rFonts w:ascii="Times New Roman" w:hAnsi="Times New Roman" w:cs="Times New Roman"/>
        </w:rPr>
      </w:pPr>
      <w:r w:rsidRPr="00630923">
        <w:rPr>
          <w:rFonts w:ascii="Times New Roman" w:hAnsi="Times New Roman" w:cs="Times New Roman"/>
        </w:rPr>
        <w:t>AMEP-114</w:t>
      </w:r>
      <w:r w:rsidRPr="00630923">
        <w:rPr>
          <w:rFonts w:ascii="Times New Roman" w:hAnsi="Times New Roman" w:cs="Times New Roman"/>
        </w:rPr>
        <w:tab/>
        <w:t>Rotor Systems and Dynamic Balance</w:t>
      </w:r>
    </w:p>
    <w:p w14:paraId="5C79987C" w14:textId="77777777" w:rsidR="00630923" w:rsidRPr="00630923" w:rsidRDefault="00630923" w:rsidP="00630923">
      <w:pPr>
        <w:pStyle w:val="ListParagraph"/>
        <w:ind w:left="567"/>
        <w:rPr>
          <w:rFonts w:ascii="Times New Roman" w:hAnsi="Times New Roman" w:cs="Times New Roman"/>
        </w:rPr>
      </w:pPr>
      <w:r w:rsidRPr="00630923">
        <w:rPr>
          <w:rFonts w:ascii="Times New Roman" w:hAnsi="Times New Roman" w:cs="Times New Roman"/>
        </w:rPr>
        <w:t>AMEP-115</w:t>
      </w:r>
      <w:r w:rsidRPr="00630923">
        <w:rPr>
          <w:rFonts w:ascii="Times New Roman" w:hAnsi="Times New Roman" w:cs="Times New Roman"/>
        </w:rPr>
        <w:tab/>
        <w:t>Hangar Support Facilities</w:t>
      </w:r>
    </w:p>
    <w:p w14:paraId="3FDBC169" w14:textId="77777777" w:rsidR="00630923" w:rsidRPr="00630923" w:rsidRDefault="00630923" w:rsidP="00630923">
      <w:pPr>
        <w:pStyle w:val="ListParagraph"/>
        <w:ind w:left="567"/>
        <w:rPr>
          <w:rFonts w:ascii="Times New Roman" w:hAnsi="Times New Roman" w:cs="Times New Roman"/>
        </w:rPr>
      </w:pPr>
      <w:r w:rsidRPr="00630923">
        <w:rPr>
          <w:rFonts w:ascii="Times New Roman" w:hAnsi="Times New Roman" w:cs="Times New Roman"/>
        </w:rPr>
        <w:t>AMEP-116</w:t>
      </w:r>
      <w:r w:rsidRPr="00630923">
        <w:rPr>
          <w:rFonts w:ascii="Times New Roman" w:hAnsi="Times New Roman" w:cs="Times New Roman"/>
        </w:rPr>
        <w:tab/>
        <w:t>Approved Maintenance Organization Audit</w:t>
      </w:r>
    </w:p>
    <w:p w14:paraId="6C97B65A" w14:textId="77777777" w:rsidR="00630923" w:rsidRPr="00630923" w:rsidRDefault="00630923" w:rsidP="00630923">
      <w:pPr>
        <w:pStyle w:val="ListParagraph"/>
        <w:ind w:left="567"/>
        <w:rPr>
          <w:rFonts w:ascii="Times New Roman" w:hAnsi="Times New Roman" w:cs="Times New Roman"/>
        </w:rPr>
      </w:pPr>
      <w:r w:rsidRPr="00630923">
        <w:rPr>
          <w:rFonts w:ascii="Times New Roman" w:hAnsi="Times New Roman" w:cs="Times New Roman"/>
        </w:rPr>
        <w:t>AMEP-117</w:t>
      </w:r>
      <w:r w:rsidRPr="00630923">
        <w:rPr>
          <w:rFonts w:ascii="Times New Roman" w:hAnsi="Times New Roman" w:cs="Times New Roman"/>
        </w:rPr>
        <w:tab/>
        <w:t>Airframe Auxiliary Systems</w:t>
      </w:r>
    </w:p>
    <w:p w14:paraId="133B9967" w14:textId="77777777" w:rsidR="00630923" w:rsidRPr="00630923" w:rsidRDefault="00630923" w:rsidP="00630923">
      <w:pPr>
        <w:pStyle w:val="ListParagraph"/>
        <w:ind w:left="567"/>
        <w:rPr>
          <w:rFonts w:ascii="Times New Roman" w:hAnsi="Times New Roman" w:cs="Times New Roman"/>
        </w:rPr>
      </w:pPr>
      <w:r w:rsidRPr="00630923">
        <w:rPr>
          <w:rFonts w:ascii="Times New Roman" w:hAnsi="Times New Roman" w:cs="Times New Roman"/>
        </w:rPr>
        <w:t>AMEP-118</w:t>
      </w:r>
      <w:r w:rsidRPr="00630923">
        <w:rPr>
          <w:rFonts w:ascii="Times New Roman" w:hAnsi="Times New Roman" w:cs="Times New Roman"/>
        </w:rPr>
        <w:tab/>
        <w:t>Landing Gear</w:t>
      </w:r>
    </w:p>
    <w:p w14:paraId="7078BDE3" w14:textId="77777777" w:rsidR="00630923" w:rsidRPr="00630923" w:rsidRDefault="00630923" w:rsidP="00630923">
      <w:pPr>
        <w:pStyle w:val="ListParagraph"/>
        <w:ind w:left="567"/>
        <w:rPr>
          <w:rFonts w:ascii="Times New Roman" w:hAnsi="Times New Roman" w:cs="Times New Roman"/>
        </w:rPr>
      </w:pPr>
      <w:r w:rsidRPr="00630923">
        <w:rPr>
          <w:rFonts w:ascii="Times New Roman" w:hAnsi="Times New Roman" w:cs="Times New Roman"/>
        </w:rPr>
        <w:t>AMEP-120</w:t>
      </w:r>
      <w:r w:rsidRPr="00630923">
        <w:rPr>
          <w:rFonts w:ascii="Times New Roman" w:hAnsi="Times New Roman" w:cs="Times New Roman"/>
        </w:rPr>
        <w:tab/>
        <w:t>Troubleshooting and Repair</w:t>
      </w:r>
    </w:p>
    <w:p w14:paraId="63199384" w14:textId="77777777" w:rsidR="00630923" w:rsidRPr="00630923" w:rsidRDefault="00630923" w:rsidP="00630923">
      <w:pPr>
        <w:pStyle w:val="ListParagraph"/>
        <w:ind w:left="567"/>
        <w:rPr>
          <w:rFonts w:ascii="Times New Roman" w:hAnsi="Times New Roman" w:cs="Times New Roman"/>
        </w:rPr>
      </w:pPr>
      <w:r w:rsidRPr="00630923">
        <w:rPr>
          <w:rFonts w:ascii="Times New Roman" w:hAnsi="Times New Roman" w:cs="Times New Roman"/>
        </w:rPr>
        <w:t>AMET-108</w:t>
      </w:r>
      <w:r w:rsidRPr="00630923">
        <w:rPr>
          <w:rFonts w:ascii="Times New Roman" w:hAnsi="Times New Roman" w:cs="Times New Roman"/>
        </w:rPr>
        <w:tab/>
        <w:t>Regulations and Publications</w:t>
      </w:r>
    </w:p>
    <w:p w14:paraId="673D1813" w14:textId="77777777" w:rsidR="00630923" w:rsidRPr="00630923" w:rsidRDefault="00630923" w:rsidP="00630923">
      <w:pPr>
        <w:pStyle w:val="ListParagraph"/>
        <w:ind w:left="567"/>
        <w:rPr>
          <w:rFonts w:ascii="Times New Roman" w:hAnsi="Times New Roman" w:cs="Times New Roman"/>
        </w:rPr>
      </w:pPr>
      <w:r w:rsidRPr="00630923">
        <w:rPr>
          <w:rFonts w:ascii="Times New Roman" w:hAnsi="Times New Roman" w:cs="Times New Roman"/>
        </w:rPr>
        <w:t>AMET-109</w:t>
      </w:r>
      <w:r w:rsidRPr="00630923">
        <w:rPr>
          <w:rFonts w:ascii="Times New Roman" w:hAnsi="Times New Roman" w:cs="Times New Roman"/>
        </w:rPr>
        <w:tab/>
        <w:t>Reciprocating Engines</w:t>
      </w:r>
    </w:p>
    <w:p w14:paraId="2DD18B09" w14:textId="77777777" w:rsidR="00630923" w:rsidRPr="00630923" w:rsidRDefault="00630923" w:rsidP="00630923">
      <w:pPr>
        <w:pStyle w:val="ListParagraph"/>
        <w:ind w:left="567"/>
        <w:rPr>
          <w:rFonts w:ascii="Times New Roman" w:hAnsi="Times New Roman" w:cs="Times New Roman"/>
        </w:rPr>
      </w:pPr>
      <w:r w:rsidRPr="00630923">
        <w:rPr>
          <w:rFonts w:ascii="Times New Roman" w:hAnsi="Times New Roman" w:cs="Times New Roman"/>
        </w:rPr>
        <w:t>AMET-110</w:t>
      </w:r>
      <w:r w:rsidRPr="00630923">
        <w:rPr>
          <w:rFonts w:ascii="Times New Roman" w:hAnsi="Times New Roman" w:cs="Times New Roman"/>
        </w:rPr>
        <w:tab/>
        <w:t>Reciprocating Engine Components</w:t>
      </w:r>
    </w:p>
    <w:p w14:paraId="5ACFB4F4" w14:textId="77777777" w:rsidR="00630923" w:rsidRPr="00630923" w:rsidRDefault="00630923" w:rsidP="00630923">
      <w:pPr>
        <w:pStyle w:val="ListParagraph"/>
        <w:ind w:left="567"/>
        <w:rPr>
          <w:rFonts w:ascii="Times New Roman" w:hAnsi="Times New Roman" w:cs="Times New Roman"/>
        </w:rPr>
      </w:pPr>
      <w:r w:rsidRPr="00630923">
        <w:rPr>
          <w:rFonts w:ascii="Times New Roman" w:hAnsi="Times New Roman" w:cs="Times New Roman"/>
        </w:rPr>
        <w:t>AMET-111</w:t>
      </w:r>
      <w:r w:rsidRPr="00630923">
        <w:rPr>
          <w:rFonts w:ascii="Times New Roman" w:hAnsi="Times New Roman" w:cs="Times New Roman"/>
        </w:rPr>
        <w:tab/>
        <w:t>Turbine Engines</w:t>
      </w:r>
    </w:p>
    <w:p w14:paraId="6D5DE8ED" w14:textId="77777777" w:rsidR="00630923" w:rsidRPr="00630923" w:rsidRDefault="00630923" w:rsidP="00630923">
      <w:pPr>
        <w:pStyle w:val="ListParagraph"/>
        <w:ind w:left="567"/>
        <w:rPr>
          <w:rFonts w:ascii="Times New Roman" w:hAnsi="Times New Roman" w:cs="Times New Roman"/>
        </w:rPr>
      </w:pPr>
      <w:r w:rsidRPr="00630923">
        <w:rPr>
          <w:rFonts w:ascii="Times New Roman" w:hAnsi="Times New Roman" w:cs="Times New Roman"/>
        </w:rPr>
        <w:t>AMET-112</w:t>
      </w:r>
      <w:r w:rsidRPr="00630923">
        <w:rPr>
          <w:rFonts w:ascii="Times New Roman" w:hAnsi="Times New Roman" w:cs="Times New Roman"/>
        </w:rPr>
        <w:tab/>
        <w:t>Engine Auxiliary Systems</w:t>
      </w:r>
    </w:p>
    <w:p w14:paraId="46BDC8B4" w14:textId="77777777" w:rsidR="00630923" w:rsidRPr="00630923" w:rsidRDefault="00630923" w:rsidP="00630923">
      <w:pPr>
        <w:pStyle w:val="ListParagraph"/>
        <w:ind w:left="567"/>
        <w:rPr>
          <w:rFonts w:ascii="Times New Roman" w:hAnsi="Times New Roman" w:cs="Times New Roman"/>
        </w:rPr>
      </w:pPr>
      <w:r w:rsidRPr="00630923">
        <w:rPr>
          <w:rFonts w:ascii="Times New Roman" w:hAnsi="Times New Roman" w:cs="Times New Roman"/>
        </w:rPr>
        <w:t>AMET-113</w:t>
      </w:r>
      <w:r w:rsidRPr="00630923">
        <w:rPr>
          <w:rFonts w:ascii="Times New Roman" w:hAnsi="Times New Roman" w:cs="Times New Roman"/>
        </w:rPr>
        <w:tab/>
        <w:t>Propellers</w:t>
      </w:r>
    </w:p>
    <w:p w14:paraId="79C97DED" w14:textId="77777777" w:rsidR="00630923" w:rsidRPr="00630923" w:rsidRDefault="00630923" w:rsidP="00630923">
      <w:pPr>
        <w:pStyle w:val="ListParagraph"/>
        <w:ind w:left="567"/>
        <w:rPr>
          <w:rFonts w:ascii="Times New Roman" w:hAnsi="Times New Roman" w:cs="Times New Roman"/>
        </w:rPr>
      </w:pPr>
      <w:r w:rsidRPr="00630923">
        <w:rPr>
          <w:rFonts w:ascii="Times New Roman" w:hAnsi="Times New Roman" w:cs="Times New Roman"/>
        </w:rPr>
        <w:t>AMET-114</w:t>
      </w:r>
      <w:r w:rsidRPr="00630923">
        <w:rPr>
          <w:rFonts w:ascii="Times New Roman" w:hAnsi="Times New Roman" w:cs="Times New Roman"/>
        </w:rPr>
        <w:tab/>
        <w:t>Aircraft Handling and Inspection</w:t>
      </w:r>
    </w:p>
    <w:p w14:paraId="41F0D373" w14:textId="77777777" w:rsidR="00630923" w:rsidRPr="00630923" w:rsidRDefault="00630923" w:rsidP="00630923">
      <w:pPr>
        <w:pStyle w:val="ListParagraph"/>
        <w:ind w:left="567"/>
        <w:rPr>
          <w:rFonts w:ascii="Times New Roman" w:hAnsi="Times New Roman" w:cs="Times New Roman"/>
        </w:rPr>
      </w:pPr>
      <w:r w:rsidRPr="00630923">
        <w:rPr>
          <w:rFonts w:ascii="Times New Roman" w:hAnsi="Times New Roman" w:cs="Times New Roman"/>
        </w:rPr>
        <w:t>AMET-115</w:t>
      </w:r>
      <w:r w:rsidRPr="00630923">
        <w:rPr>
          <w:rFonts w:ascii="Times New Roman" w:hAnsi="Times New Roman" w:cs="Times New Roman"/>
        </w:rPr>
        <w:tab/>
        <w:t>Aircraft Controls and Rigging</w:t>
      </w:r>
    </w:p>
    <w:p w14:paraId="4EECC169" w14:textId="77777777" w:rsidR="00630923" w:rsidRPr="00630923" w:rsidRDefault="00630923" w:rsidP="00630923">
      <w:pPr>
        <w:pStyle w:val="ListParagraph"/>
        <w:ind w:left="567"/>
        <w:rPr>
          <w:rFonts w:ascii="Times New Roman" w:hAnsi="Times New Roman" w:cs="Times New Roman"/>
        </w:rPr>
      </w:pPr>
      <w:r w:rsidRPr="00630923">
        <w:rPr>
          <w:rFonts w:ascii="Times New Roman" w:hAnsi="Times New Roman" w:cs="Times New Roman"/>
        </w:rPr>
        <w:t>AMET-116</w:t>
      </w:r>
      <w:r w:rsidRPr="00630923">
        <w:rPr>
          <w:rFonts w:ascii="Times New Roman" w:hAnsi="Times New Roman" w:cs="Times New Roman"/>
        </w:rPr>
        <w:tab/>
        <w:t>Fuel and Environmental Systems</w:t>
      </w:r>
    </w:p>
    <w:p w14:paraId="6BC4C2CB" w14:textId="77777777" w:rsidR="00630923" w:rsidRPr="00630923" w:rsidRDefault="00630923" w:rsidP="00630923">
      <w:pPr>
        <w:pStyle w:val="ListParagraph"/>
        <w:ind w:left="567"/>
        <w:rPr>
          <w:rFonts w:ascii="Times New Roman" w:hAnsi="Times New Roman" w:cs="Times New Roman"/>
        </w:rPr>
      </w:pPr>
      <w:r w:rsidRPr="00630923">
        <w:rPr>
          <w:rFonts w:ascii="Times New Roman" w:hAnsi="Times New Roman" w:cs="Times New Roman"/>
        </w:rPr>
        <w:t>AMET-117</w:t>
      </w:r>
      <w:r w:rsidRPr="00630923">
        <w:rPr>
          <w:rFonts w:ascii="Times New Roman" w:hAnsi="Times New Roman" w:cs="Times New Roman"/>
        </w:rPr>
        <w:tab/>
        <w:t>Landing Gear and Dynamic Drive Trains</w:t>
      </w:r>
    </w:p>
    <w:p w14:paraId="7671C3EE" w14:textId="77777777" w:rsidR="00630923" w:rsidRPr="00630923" w:rsidRDefault="00630923" w:rsidP="00630923">
      <w:pPr>
        <w:pStyle w:val="ListParagraph"/>
        <w:ind w:left="567"/>
        <w:rPr>
          <w:rFonts w:ascii="Times New Roman" w:hAnsi="Times New Roman" w:cs="Times New Roman"/>
        </w:rPr>
      </w:pPr>
      <w:r w:rsidRPr="00630923">
        <w:rPr>
          <w:rFonts w:ascii="Times New Roman" w:hAnsi="Times New Roman" w:cs="Times New Roman"/>
        </w:rPr>
        <w:t>AMET-118</w:t>
      </w:r>
      <w:r w:rsidRPr="00630923">
        <w:rPr>
          <w:rFonts w:ascii="Times New Roman" w:hAnsi="Times New Roman" w:cs="Times New Roman"/>
        </w:rPr>
        <w:tab/>
        <w:t>Navigation and Communication</w:t>
      </w:r>
    </w:p>
    <w:p w14:paraId="057667BE" w14:textId="77777777" w:rsidR="00630923" w:rsidRPr="00630923" w:rsidRDefault="00630923" w:rsidP="00630923">
      <w:pPr>
        <w:pStyle w:val="ListParagraph"/>
        <w:ind w:left="567"/>
        <w:rPr>
          <w:rFonts w:ascii="Times New Roman" w:hAnsi="Times New Roman" w:cs="Times New Roman"/>
        </w:rPr>
      </w:pPr>
      <w:r w:rsidRPr="00630923">
        <w:rPr>
          <w:rFonts w:ascii="Times New Roman" w:hAnsi="Times New Roman" w:cs="Times New Roman"/>
        </w:rPr>
        <w:t>AMET-118</w:t>
      </w:r>
      <w:r w:rsidRPr="00630923">
        <w:rPr>
          <w:rFonts w:ascii="Times New Roman" w:hAnsi="Times New Roman" w:cs="Times New Roman"/>
        </w:rPr>
        <w:tab/>
        <w:t>Navigation and Communication</w:t>
      </w:r>
    </w:p>
    <w:p w14:paraId="2A769541" w14:textId="77777777" w:rsidR="00630923" w:rsidRPr="00630923" w:rsidRDefault="00630923" w:rsidP="00630923">
      <w:pPr>
        <w:pStyle w:val="ListParagraph"/>
        <w:ind w:left="567"/>
        <w:rPr>
          <w:rFonts w:ascii="Times New Roman" w:hAnsi="Times New Roman" w:cs="Times New Roman"/>
        </w:rPr>
      </w:pPr>
      <w:r w:rsidRPr="00630923">
        <w:rPr>
          <w:rFonts w:ascii="Times New Roman" w:hAnsi="Times New Roman" w:cs="Times New Roman"/>
        </w:rPr>
        <w:t>AMET-119</w:t>
      </w:r>
      <w:r w:rsidRPr="00630923">
        <w:rPr>
          <w:rFonts w:ascii="Times New Roman" w:hAnsi="Times New Roman" w:cs="Times New Roman"/>
        </w:rPr>
        <w:tab/>
        <w:t>Aircraft Auxiliary Systems</w:t>
      </w:r>
    </w:p>
    <w:p w14:paraId="22489F0E" w14:textId="77777777" w:rsidR="00630923" w:rsidRPr="00630923" w:rsidRDefault="00630923" w:rsidP="00630923">
      <w:pPr>
        <w:pStyle w:val="ListParagraph"/>
        <w:ind w:left="567"/>
        <w:rPr>
          <w:rFonts w:ascii="Times New Roman" w:hAnsi="Times New Roman" w:cs="Times New Roman"/>
        </w:rPr>
      </w:pPr>
      <w:r w:rsidRPr="00630923">
        <w:rPr>
          <w:rFonts w:ascii="Times New Roman" w:hAnsi="Times New Roman" w:cs="Times New Roman"/>
        </w:rPr>
        <w:t>AMET-120</w:t>
      </w:r>
      <w:r w:rsidRPr="00630923">
        <w:rPr>
          <w:rFonts w:ascii="Times New Roman" w:hAnsi="Times New Roman" w:cs="Times New Roman"/>
        </w:rPr>
        <w:tab/>
        <w:t>Troubleshooting and Human Factors in Aircraft Maintenance &amp; Management</w:t>
      </w:r>
    </w:p>
    <w:p w14:paraId="4429E17E" w14:textId="570A97A7" w:rsidR="008A18C4" w:rsidRDefault="00630923" w:rsidP="00630923">
      <w:pPr>
        <w:pStyle w:val="ListParagraph"/>
        <w:ind w:left="567"/>
        <w:rPr>
          <w:rFonts w:ascii="Times New Roman" w:hAnsi="Times New Roman" w:cs="Times New Roman"/>
        </w:rPr>
      </w:pPr>
      <w:r w:rsidRPr="00630923">
        <w:rPr>
          <w:rFonts w:ascii="Times New Roman" w:hAnsi="Times New Roman" w:cs="Times New Roman"/>
        </w:rPr>
        <w:t>AMET-120</w:t>
      </w:r>
      <w:r w:rsidRPr="00630923">
        <w:rPr>
          <w:rFonts w:ascii="Times New Roman" w:hAnsi="Times New Roman" w:cs="Times New Roman"/>
        </w:rPr>
        <w:tab/>
        <w:t>Troubleshooting and Human Factors in Aircraft Maintenance &amp; Management</w:t>
      </w:r>
    </w:p>
    <w:p w14:paraId="0D2412CF" w14:textId="77777777" w:rsidR="00D54A9A" w:rsidRPr="00FE6381" w:rsidRDefault="00D54A9A" w:rsidP="00630923">
      <w:pPr>
        <w:pStyle w:val="ListParagraph"/>
        <w:ind w:left="567"/>
        <w:rPr>
          <w:rFonts w:ascii="Times New Roman" w:hAnsi="Times New Roman" w:cs="Times New Roman"/>
        </w:rPr>
      </w:pPr>
    </w:p>
    <w:p w14:paraId="334A7B0E" w14:textId="77777777" w:rsidR="00FA7003" w:rsidRDefault="00FA7003" w:rsidP="00FA7003">
      <w:pPr>
        <w:pStyle w:val="ListParagraph"/>
        <w:ind w:left="567"/>
        <w:rPr>
          <w:rFonts w:ascii="Arial" w:hAnsi="Arial" w:cs="Arial"/>
          <w:sz w:val="24"/>
          <w:szCs w:val="24"/>
        </w:rPr>
      </w:pPr>
      <w:r>
        <w:rPr>
          <w:rFonts w:ascii="Arial" w:hAnsi="Arial" w:cs="Arial"/>
          <w:sz w:val="24"/>
          <w:szCs w:val="24"/>
        </w:rPr>
        <w:t xml:space="preserve">Motion: </w:t>
      </w:r>
    </w:p>
    <w:p w14:paraId="23505A99" w14:textId="04A54250" w:rsidR="008A18C4" w:rsidRDefault="00FA7003" w:rsidP="00470311">
      <w:pPr>
        <w:pStyle w:val="ListParagraph"/>
        <w:ind w:left="927"/>
        <w:rPr>
          <w:rFonts w:ascii="Times New Roman" w:hAnsi="Times New Roman"/>
          <w:i/>
          <w:iCs/>
          <w:spacing w:val="-2"/>
          <w:sz w:val="24"/>
          <w:szCs w:val="24"/>
        </w:rPr>
      </w:pPr>
      <w:r w:rsidRPr="00BF568C">
        <w:rPr>
          <w:rFonts w:ascii="Arial"/>
          <w:spacing w:val="-1"/>
          <w:sz w:val="24"/>
        </w:rPr>
        <w:t>THAT</w:t>
      </w:r>
      <w:r>
        <w:rPr>
          <w:rFonts w:ascii="Times New Roman"/>
          <w:i/>
          <w:spacing w:val="-1"/>
          <w:sz w:val="24"/>
        </w:rPr>
        <w:t xml:space="preserve"> </w:t>
      </w:r>
      <w:r w:rsidRPr="007F1471">
        <w:rPr>
          <w:rFonts w:ascii="Times New Roman" w:hAnsi="Times New Roman"/>
          <w:i/>
          <w:iCs/>
          <w:spacing w:val="-2"/>
          <w:sz w:val="24"/>
          <w:szCs w:val="24"/>
        </w:rPr>
        <w:t xml:space="preserve">the Education Council approves </w:t>
      </w:r>
      <w:r w:rsidRPr="00473900">
        <w:rPr>
          <w:rFonts w:ascii="Times New Roman" w:hAnsi="Times New Roman"/>
          <w:i/>
          <w:iCs/>
          <w:spacing w:val="-2"/>
          <w:sz w:val="24"/>
          <w:szCs w:val="24"/>
        </w:rPr>
        <w:t xml:space="preserve">the </w:t>
      </w:r>
      <w:r w:rsidR="008A18C4">
        <w:rPr>
          <w:rFonts w:ascii="Times New Roman" w:hAnsi="Times New Roman"/>
          <w:i/>
          <w:iCs/>
          <w:spacing w:val="-2"/>
          <w:sz w:val="24"/>
          <w:szCs w:val="24"/>
        </w:rPr>
        <w:t>discontinuation of the</w:t>
      </w:r>
      <w:r w:rsidR="00630923">
        <w:rPr>
          <w:rFonts w:ascii="Times New Roman" w:hAnsi="Times New Roman"/>
          <w:i/>
          <w:iCs/>
          <w:spacing w:val="-2"/>
          <w:sz w:val="24"/>
          <w:szCs w:val="24"/>
        </w:rPr>
        <w:t xml:space="preserve"> AMT</w:t>
      </w:r>
      <w:r w:rsidR="008A18C4">
        <w:rPr>
          <w:rFonts w:ascii="Times New Roman" w:hAnsi="Times New Roman"/>
          <w:i/>
          <w:iCs/>
          <w:spacing w:val="-2"/>
          <w:sz w:val="24"/>
          <w:szCs w:val="24"/>
        </w:rPr>
        <w:t xml:space="preserve"> course</w:t>
      </w:r>
      <w:r w:rsidR="00630923">
        <w:rPr>
          <w:rFonts w:ascii="Times New Roman" w:hAnsi="Times New Roman"/>
          <w:i/>
          <w:iCs/>
          <w:spacing w:val="-2"/>
          <w:sz w:val="24"/>
          <w:szCs w:val="24"/>
        </w:rPr>
        <w:t>s (</w:t>
      </w:r>
      <w:r w:rsidR="00D54A9A" w:rsidRPr="00D54A9A">
        <w:rPr>
          <w:rFonts w:ascii="Times New Roman" w:hAnsi="Times New Roman"/>
          <w:i/>
          <w:iCs/>
          <w:spacing w:val="-2"/>
          <w:sz w:val="24"/>
          <w:szCs w:val="24"/>
        </w:rPr>
        <w:t>AMEF-101, AMEF-102, AMEF-103, AMEF-104, AMEP-100, AMEP-105, AMEP-106B, AMEP-107, AMEP-108, AMEP-109, AMEP-110, AMEP-111, AMEP-112, AMEP-113, AMEP-114, AMEP-115, AMEP-116, AMEP-117, AMEP-118, AMEP-120, AMET-108, AMET-109, AMET-110, AMET-111, AMET-112, AMET-113, AMET-114, AMET-115, AMET-116, AMET-117, AMET-118, AMET-118, AMET-119, AMET-120</w:t>
      </w:r>
      <w:r w:rsidR="00D54A9A">
        <w:rPr>
          <w:rFonts w:ascii="Times New Roman" w:hAnsi="Times New Roman"/>
          <w:i/>
          <w:iCs/>
          <w:spacing w:val="-2"/>
          <w:sz w:val="24"/>
          <w:szCs w:val="24"/>
        </w:rPr>
        <w:t xml:space="preserve"> and</w:t>
      </w:r>
      <w:r w:rsidR="00D54A9A" w:rsidRPr="00D54A9A">
        <w:rPr>
          <w:rFonts w:ascii="Times New Roman" w:hAnsi="Times New Roman"/>
          <w:i/>
          <w:iCs/>
          <w:spacing w:val="-2"/>
          <w:sz w:val="24"/>
          <w:szCs w:val="24"/>
        </w:rPr>
        <w:t xml:space="preserve"> AMET-120</w:t>
      </w:r>
      <w:r w:rsidR="00D54A9A">
        <w:rPr>
          <w:rFonts w:ascii="Times New Roman" w:hAnsi="Times New Roman"/>
          <w:i/>
          <w:iCs/>
          <w:spacing w:val="-2"/>
          <w:sz w:val="24"/>
          <w:szCs w:val="24"/>
        </w:rPr>
        <w:t>)</w:t>
      </w:r>
      <w:r w:rsidR="008A18C4">
        <w:rPr>
          <w:rFonts w:ascii="Times New Roman" w:hAnsi="Times New Roman"/>
          <w:i/>
          <w:iCs/>
          <w:spacing w:val="-2"/>
          <w:sz w:val="24"/>
          <w:szCs w:val="24"/>
        </w:rPr>
        <w:t>, effective immediately.</w:t>
      </w:r>
    </w:p>
    <w:p w14:paraId="29C301D0" w14:textId="77777777" w:rsidR="00470311" w:rsidRDefault="00470311" w:rsidP="00470311">
      <w:pPr>
        <w:pStyle w:val="ListParagraph"/>
        <w:ind w:left="927"/>
        <w:rPr>
          <w:rFonts w:ascii="Times New Roman" w:hAnsi="Times New Roman"/>
          <w:i/>
          <w:iCs/>
          <w:spacing w:val="-2"/>
          <w:sz w:val="24"/>
          <w:szCs w:val="24"/>
        </w:rPr>
      </w:pPr>
    </w:p>
    <w:p w14:paraId="3EA93372" w14:textId="77777777" w:rsidR="007C4046" w:rsidRDefault="007C4046" w:rsidP="00470311">
      <w:pPr>
        <w:pStyle w:val="ListParagraph"/>
        <w:ind w:left="927"/>
        <w:rPr>
          <w:rFonts w:ascii="Times New Roman" w:hAnsi="Times New Roman"/>
          <w:i/>
          <w:iCs/>
          <w:spacing w:val="-2"/>
          <w:sz w:val="24"/>
          <w:szCs w:val="24"/>
        </w:rPr>
      </w:pPr>
    </w:p>
    <w:p w14:paraId="121B5FD7" w14:textId="77777777" w:rsidR="007C4046" w:rsidRPr="00470311" w:rsidRDefault="007C4046" w:rsidP="00470311">
      <w:pPr>
        <w:pStyle w:val="ListParagraph"/>
        <w:ind w:left="927"/>
        <w:rPr>
          <w:rFonts w:ascii="Times New Roman" w:hAnsi="Times New Roman"/>
          <w:i/>
          <w:iCs/>
          <w:spacing w:val="-2"/>
          <w:sz w:val="24"/>
          <w:szCs w:val="24"/>
        </w:rPr>
      </w:pPr>
    </w:p>
    <w:p w14:paraId="2EBCD3CE" w14:textId="6CD247E7" w:rsidR="00FA7003" w:rsidRDefault="00FE6381" w:rsidP="00FA7003">
      <w:pPr>
        <w:pStyle w:val="ListParagraph"/>
        <w:numPr>
          <w:ilvl w:val="0"/>
          <w:numId w:val="1"/>
        </w:numPr>
        <w:ind w:left="567" w:hanging="567"/>
        <w:rPr>
          <w:rFonts w:ascii="Arial" w:hAnsi="Arial" w:cs="Arial"/>
          <w:sz w:val="24"/>
          <w:szCs w:val="24"/>
        </w:rPr>
      </w:pPr>
      <w:r>
        <w:rPr>
          <w:rFonts w:ascii="Arial" w:hAnsi="Arial" w:cs="Arial"/>
          <w:sz w:val="24"/>
          <w:szCs w:val="24"/>
        </w:rPr>
        <w:lastRenderedPageBreak/>
        <w:t xml:space="preserve">Discontinuation of </w:t>
      </w:r>
      <w:r>
        <w:rPr>
          <w:rFonts w:ascii="Arial" w:hAnsi="Arial" w:cs="Arial"/>
          <w:sz w:val="24"/>
          <w:szCs w:val="24"/>
        </w:rPr>
        <w:t>POPR</w:t>
      </w:r>
      <w:r>
        <w:rPr>
          <w:rFonts w:ascii="Arial" w:hAnsi="Arial" w:cs="Arial"/>
          <w:sz w:val="24"/>
          <w:szCs w:val="24"/>
        </w:rPr>
        <w:t xml:space="preserve"> Courses</w:t>
      </w:r>
      <w:r>
        <w:rPr>
          <w:rFonts w:ascii="Arial" w:hAnsi="Arial" w:cs="Arial"/>
          <w:sz w:val="24"/>
          <w:szCs w:val="24"/>
        </w:rPr>
        <w:tab/>
      </w:r>
      <w:r w:rsidR="00FA7003">
        <w:rPr>
          <w:rFonts w:ascii="Arial" w:hAnsi="Arial" w:cs="Arial"/>
          <w:sz w:val="24"/>
          <w:szCs w:val="24"/>
        </w:rPr>
        <w:tab/>
      </w:r>
      <w:r w:rsidR="00FA7003">
        <w:rPr>
          <w:rFonts w:ascii="Arial" w:hAnsi="Arial" w:cs="Arial"/>
          <w:sz w:val="24"/>
          <w:szCs w:val="24"/>
        </w:rPr>
        <w:tab/>
      </w:r>
      <w:r w:rsidR="0066698C">
        <w:rPr>
          <w:rFonts w:ascii="Arial" w:hAnsi="Arial" w:cs="Arial"/>
          <w:sz w:val="24"/>
          <w:szCs w:val="24"/>
        </w:rPr>
        <w:tab/>
      </w:r>
      <w:r w:rsidR="0066698C">
        <w:rPr>
          <w:rFonts w:ascii="Arial" w:hAnsi="Arial" w:cs="Arial"/>
          <w:sz w:val="24"/>
          <w:szCs w:val="24"/>
        </w:rPr>
        <w:tab/>
      </w:r>
      <w:r w:rsidR="0066698C">
        <w:rPr>
          <w:rFonts w:ascii="Arial" w:hAnsi="Arial" w:cs="Arial"/>
          <w:sz w:val="24"/>
          <w:szCs w:val="24"/>
        </w:rPr>
        <w:tab/>
      </w:r>
      <w:r>
        <w:rPr>
          <w:rFonts w:ascii="Arial" w:hAnsi="Arial" w:cs="Arial"/>
          <w:sz w:val="24"/>
          <w:szCs w:val="24"/>
        </w:rPr>
        <w:t>L. Manning</w:t>
      </w:r>
    </w:p>
    <w:p w14:paraId="71EEA7B2" w14:textId="4BF952C1" w:rsidR="007C4046" w:rsidRDefault="007C4046" w:rsidP="007C4046">
      <w:pPr>
        <w:pStyle w:val="ListParagraph"/>
        <w:rPr>
          <w:rFonts w:ascii="Arial" w:hAnsi="Arial" w:cs="Arial"/>
          <w:sz w:val="24"/>
          <w:szCs w:val="24"/>
        </w:rPr>
      </w:pPr>
      <w:r>
        <w:rPr>
          <w:rFonts w:ascii="Arial" w:hAnsi="Arial" w:cs="Arial"/>
          <w:sz w:val="24"/>
          <w:szCs w:val="24"/>
        </w:rPr>
        <w:object w:dxaOrig="1543" w:dyaOrig="991" w14:anchorId="36E88577">
          <v:shape id="_x0000_i1032" type="#_x0000_t75" style="width:77.25pt;height:49.5pt" o:ole="">
            <v:imagedata r:id="rId19" o:title=""/>
          </v:shape>
          <o:OLEObject Type="Embed" ProgID="AcroExch.Document.DC" ShapeID="_x0000_i1032" DrawAspect="Icon" ObjectID="_1745833029" r:id="rId20"/>
        </w:object>
      </w:r>
    </w:p>
    <w:p w14:paraId="5ECACBEA" w14:textId="712652E4" w:rsidR="00D54A9A" w:rsidRPr="00D54A9A" w:rsidRDefault="00D54A9A" w:rsidP="00D54A9A">
      <w:pPr>
        <w:pStyle w:val="ListParagraph"/>
        <w:ind w:left="567"/>
        <w:rPr>
          <w:rFonts w:ascii="Times New Roman" w:hAnsi="Times New Roman" w:cs="Times New Roman"/>
        </w:rPr>
      </w:pPr>
      <w:r w:rsidRPr="00D54A9A">
        <w:rPr>
          <w:rFonts w:ascii="Times New Roman" w:hAnsi="Times New Roman" w:cs="Times New Roman"/>
        </w:rPr>
        <w:t>POPR 200</w:t>
      </w:r>
      <w:r w:rsidRPr="00D54A9A">
        <w:rPr>
          <w:rFonts w:ascii="Times New Roman" w:hAnsi="Times New Roman" w:cs="Times New Roman"/>
        </w:rPr>
        <w:tab/>
        <w:t>Fourth Class Power Engineering Part A</w:t>
      </w:r>
    </w:p>
    <w:p w14:paraId="24FDB623" w14:textId="77777777" w:rsidR="00D54A9A" w:rsidRPr="00D54A9A" w:rsidRDefault="00D54A9A" w:rsidP="00D54A9A">
      <w:pPr>
        <w:pStyle w:val="ListParagraph"/>
        <w:ind w:left="567"/>
        <w:rPr>
          <w:rFonts w:ascii="Times New Roman" w:hAnsi="Times New Roman" w:cs="Times New Roman"/>
        </w:rPr>
      </w:pPr>
      <w:r w:rsidRPr="00D54A9A">
        <w:rPr>
          <w:rFonts w:ascii="Times New Roman" w:hAnsi="Times New Roman" w:cs="Times New Roman"/>
        </w:rPr>
        <w:t>POPR 201</w:t>
      </w:r>
      <w:r w:rsidRPr="00D54A9A">
        <w:rPr>
          <w:rFonts w:ascii="Times New Roman" w:hAnsi="Times New Roman" w:cs="Times New Roman"/>
        </w:rPr>
        <w:tab/>
        <w:t>Fourth Class Power Engineering Part B</w:t>
      </w:r>
    </w:p>
    <w:p w14:paraId="3441264C" w14:textId="77777777" w:rsidR="00D54A9A" w:rsidRPr="00D54A9A" w:rsidRDefault="00D54A9A" w:rsidP="00D54A9A">
      <w:pPr>
        <w:pStyle w:val="ListParagraph"/>
        <w:ind w:left="567"/>
        <w:rPr>
          <w:rFonts w:ascii="Times New Roman" w:hAnsi="Times New Roman" w:cs="Times New Roman"/>
        </w:rPr>
      </w:pPr>
      <w:r w:rsidRPr="00D54A9A">
        <w:rPr>
          <w:rFonts w:ascii="Times New Roman" w:hAnsi="Times New Roman" w:cs="Times New Roman"/>
        </w:rPr>
        <w:t>POPR 208</w:t>
      </w:r>
      <w:r w:rsidRPr="00D54A9A">
        <w:rPr>
          <w:rFonts w:ascii="Times New Roman" w:hAnsi="Times New Roman" w:cs="Times New Roman"/>
        </w:rPr>
        <w:tab/>
        <w:t>Laboratory in Power Engineering and Gas Processing</w:t>
      </w:r>
    </w:p>
    <w:p w14:paraId="1D1659D5" w14:textId="4266F352" w:rsidR="00FA7003" w:rsidRDefault="00D54A9A" w:rsidP="00D54A9A">
      <w:pPr>
        <w:pStyle w:val="ListParagraph"/>
        <w:ind w:left="567"/>
        <w:rPr>
          <w:rFonts w:ascii="Times New Roman" w:hAnsi="Times New Roman" w:cs="Times New Roman"/>
        </w:rPr>
      </w:pPr>
      <w:r w:rsidRPr="00D54A9A">
        <w:rPr>
          <w:rFonts w:ascii="Times New Roman" w:hAnsi="Times New Roman" w:cs="Times New Roman"/>
        </w:rPr>
        <w:t>POPR 302</w:t>
      </w:r>
      <w:r w:rsidRPr="00D54A9A">
        <w:rPr>
          <w:rFonts w:ascii="Times New Roman" w:hAnsi="Times New Roman" w:cs="Times New Roman"/>
        </w:rPr>
        <w:tab/>
        <w:t>Work Practicum</w:t>
      </w:r>
    </w:p>
    <w:p w14:paraId="48394800" w14:textId="77777777" w:rsidR="00D54A9A" w:rsidRPr="007776BD" w:rsidRDefault="00D54A9A" w:rsidP="00D54A9A">
      <w:pPr>
        <w:pStyle w:val="ListParagraph"/>
        <w:ind w:left="567"/>
        <w:rPr>
          <w:rFonts w:ascii="Times New Roman" w:hAnsi="Times New Roman" w:cs="Times New Roman"/>
        </w:rPr>
      </w:pPr>
    </w:p>
    <w:p w14:paraId="7D810B9A" w14:textId="77777777" w:rsidR="00FA7003" w:rsidRDefault="00FA7003" w:rsidP="00FA7003">
      <w:pPr>
        <w:pStyle w:val="ListParagraph"/>
        <w:ind w:left="567"/>
        <w:rPr>
          <w:rFonts w:ascii="Arial" w:hAnsi="Arial" w:cs="Arial"/>
          <w:sz w:val="24"/>
          <w:szCs w:val="24"/>
        </w:rPr>
      </w:pPr>
      <w:r>
        <w:rPr>
          <w:rFonts w:ascii="Arial" w:hAnsi="Arial" w:cs="Arial"/>
          <w:sz w:val="24"/>
          <w:szCs w:val="24"/>
        </w:rPr>
        <w:t xml:space="preserve">Motion: </w:t>
      </w:r>
    </w:p>
    <w:p w14:paraId="5AA7213C" w14:textId="64E69672" w:rsidR="00FA7003" w:rsidRDefault="00FA7003" w:rsidP="00FA7003">
      <w:pPr>
        <w:pStyle w:val="ListParagraph"/>
        <w:ind w:left="927"/>
        <w:rPr>
          <w:rFonts w:ascii="Times New Roman" w:hAnsi="Times New Roman"/>
          <w:i/>
          <w:iCs/>
          <w:spacing w:val="-2"/>
          <w:sz w:val="24"/>
          <w:szCs w:val="24"/>
        </w:rPr>
      </w:pPr>
      <w:r w:rsidRPr="00BF568C">
        <w:rPr>
          <w:rFonts w:ascii="Arial"/>
          <w:spacing w:val="-1"/>
          <w:sz w:val="24"/>
        </w:rPr>
        <w:t>THAT</w:t>
      </w:r>
      <w:r>
        <w:rPr>
          <w:rFonts w:ascii="Times New Roman"/>
          <w:i/>
          <w:spacing w:val="-1"/>
          <w:sz w:val="24"/>
        </w:rPr>
        <w:t xml:space="preserve"> </w:t>
      </w:r>
      <w:r w:rsidRPr="007F1471">
        <w:rPr>
          <w:rFonts w:ascii="Times New Roman" w:hAnsi="Times New Roman"/>
          <w:i/>
          <w:iCs/>
          <w:spacing w:val="-2"/>
          <w:sz w:val="24"/>
          <w:szCs w:val="24"/>
        </w:rPr>
        <w:t>the Education Council approves</w:t>
      </w:r>
      <w:r w:rsidR="0066698C" w:rsidRPr="0066698C">
        <w:t xml:space="preserve"> </w:t>
      </w:r>
      <w:r w:rsidR="00D54A9A" w:rsidRPr="00D54A9A">
        <w:rPr>
          <w:rFonts w:ascii="Times New Roman" w:hAnsi="Times New Roman"/>
          <w:i/>
          <w:iCs/>
          <w:spacing w:val="-2"/>
          <w:sz w:val="24"/>
          <w:szCs w:val="24"/>
        </w:rPr>
        <w:t xml:space="preserve">the discontinuation of the </w:t>
      </w:r>
      <w:r w:rsidR="00D54A9A">
        <w:rPr>
          <w:rFonts w:ascii="Times New Roman" w:hAnsi="Times New Roman"/>
          <w:i/>
          <w:iCs/>
          <w:spacing w:val="-2"/>
          <w:sz w:val="24"/>
          <w:szCs w:val="24"/>
        </w:rPr>
        <w:t>POPR</w:t>
      </w:r>
      <w:r w:rsidR="00D54A9A" w:rsidRPr="00D54A9A">
        <w:rPr>
          <w:rFonts w:ascii="Times New Roman" w:hAnsi="Times New Roman"/>
          <w:i/>
          <w:iCs/>
          <w:spacing w:val="-2"/>
          <w:sz w:val="24"/>
          <w:szCs w:val="24"/>
        </w:rPr>
        <w:t xml:space="preserve"> courses (</w:t>
      </w:r>
      <w:r w:rsidR="00D54A9A">
        <w:rPr>
          <w:rFonts w:ascii="Times New Roman" w:hAnsi="Times New Roman"/>
          <w:i/>
          <w:iCs/>
          <w:spacing w:val="-2"/>
          <w:sz w:val="24"/>
          <w:szCs w:val="24"/>
        </w:rPr>
        <w:t>POPR-200, POPR-201, POPR-208 and POPR-302</w:t>
      </w:r>
      <w:r w:rsidR="00D54A9A" w:rsidRPr="00D54A9A">
        <w:rPr>
          <w:rFonts w:ascii="Times New Roman" w:hAnsi="Times New Roman"/>
          <w:i/>
          <w:iCs/>
          <w:spacing w:val="-2"/>
          <w:sz w:val="24"/>
          <w:szCs w:val="24"/>
        </w:rPr>
        <w:t>), effective immediately.</w:t>
      </w:r>
    </w:p>
    <w:p w14:paraId="41E4CB1A" w14:textId="77777777" w:rsidR="00FA7003" w:rsidRPr="00473900" w:rsidRDefault="00FA7003" w:rsidP="00473900">
      <w:pPr>
        <w:rPr>
          <w:rFonts w:ascii="Times New Roman" w:hAnsi="Times New Roman" w:cs="Times New Roman"/>
          <w:i/>
          <w:iCs/>
          <w:spacing w:val="-1"/>
          <w:sz w:val="24"/>
        </w:rPr>
      </w:pPr>
    </w:p>
    <w:p w14:paraId="37D24EA6" w14:textId="25AE839F" w:rsidR="000D0F32" w:rsidRPr="000D0F32" w:rsidRDefault="000D0F32" w:rsidP="000D0F32">
      <w:pPr>
        <w:rPr>
          <w:rFonts w:ascii="Arial" w:hAnsi="Arial" w:cs="Arial"/>
          <w:b/>
          <w:bCs/>
          <w:sz w:val="24"/>
          <w:szCs w:val="24"/>
        </w:rPr>
      </w:pPr>
      <w:r w:rsidRPr="000D0F32">
        <w:rPr>
          <w:rFonts w:ascii="Arial" w:hAnsi="Arial" w:cs="Arial"/>
          <w:b/>
          <w:bCs/>
          <w:sz w:val="24"/>
          <w:szCs w:val="24"/>
        </w:rPr>
        <w:t>Subcommittee Standing Reports</w:t>
      </w:r>
    </w:p>
    <w:p w14:paraId="59921469" w14:textId="31A87156" w:rsidR="000D0F32" w:rsidRDefault="000D0F32" w:rsidP="003D4F9D">
      <w:pPr>
        <w:pStyle w:val="ListParagraph"/>
        <w:numPr>
          <w:ilvl w:val="0"/>
          <w:numId w:val="1"/>
        </w:numPr>
        <w:ind w:left="426"/>
        <w:rPr>
          <w:rFonts w:ascii="Arial" w:hAnsi="Arial" w:cs="Arial"/>
          <w:sz w:val="24"/>
          <w:szCs w:val="24"/>
        </w:rPr>
      </w:pPr>
      <w:r>
        <w:rPr>
          <w:rFonts w:ascii="Arial" w:hAnsi="Arial" w:cs="Arial"/>
          <w:sz w:val="24"/>
          <w:szCs w:val="24"/>
        </w:rPr>
        <w:t>Education</w:t>
      </w:r>
      <w:r w:rsidR="00FA7003">
        <w:rPr>
          <w:rFonts w:ascii="Arial" w:hAnsi="Arial" w:cs="Arial"/>
          <w:sz w:val="24"/>
          <w:szCs w:val="24"/>
        </w:rPr>
        <w:t>al</w:t>
      </w:r>
      <w:r>
        <w:rPr>
          <w:rFonts w:ascii="Arial" w:hAnsi="Arial" w:cs="Arial"/>
          <w:sz w:val="24"/>
          <w:szCs w:val="24"/>
        </w:rPr>
        <w:t xml:space="preserve"> Polic</w:t>
      </w:r>
      <w:r w:rsidR="00FA7003">
        <w:rPr>
          <w:rFonts w:ascii="Arial" w:hAnsi="Arial" w:cs="Arial"/>
          <w:sz w:val="24"/>
          <w:szCs w:val="24"/>
        </w:rPr>
        <w:t xml:space="preserve">ies </w:t>
      </w:r>
      <w:r w:rsidR="0049275B">
        <w:rPr>
          <w:rFonts w:ascii="Arial" w:hAnsi="Arial" w:cs="Arial"/>
          <w:sz w:val="24"/>
          <w:szCs w:val="24"/>
        </w:rPr>
        <w:t>C</w:t>
      </w:r>
      <w:r>
        <w:rPr>
          <w:rFonts w:ascii="Arial" w:hAnsi="Arial" w:cs="Arial"/>
          <w:sz w:val="24"/>
          <w:szCs w:val="24"/>
        </w:rPr>
        <w:t>ommittee</w:t>
      </w:r>
      <w:r>
        <w:rPr>
          <w:rFonts w:ascii="Arial" w:hAnsi="Arial" w:cs="Arial"/>
          <w:sz w:val="24"/>
          <w:szCs w:val="24"/>
        </w:rPr>
        <w:tab/>
      </w:r>
      <w:r>
        <w:rPr>
          <w:rFonts w:ascii="Arial" w:hAnsi="Arial" w:cs="Arial"/>
          <w:sz w:val="24"/>
          <w:szCs w:val="24"/>
        </w:rPr>
        <w:tab/>
      </w:r>
      <w:r w:rsidR="0049275B">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F1471">
        <w:rPr>
          <w:rFonts w:ascii="Arial" w:hAnsi="Arial" w:cs="Arial"/>
          <w:sz w:val="24"/>
          <w:szCs w:val="24"/>
        </w:rPr>
        <w:t>W. Stokes</w:t>
      </w:r>
    </w:p>
    <w:p w14:paraId="18AC274B" w14:textId="77777777" w:rsidR="000D0F32" w:rsidRPr="000D0F32" w:rsidRDefault="000D0F32" w:rsidP="003D4F9D">
      <w:pPr>
        <w:pStyle w:val="ListParagraph"/>
        <w:ind w:left="426" w:hanging="567"/>
        <w:rPr>
          <w:rFonts w:ascii="Arial" w:hAnsi="Arial" w:cs="Arial"/>
          <w:sz w:val="24"/>
          <w:szCs w:val="24"/>
        </w:rPr>
      </w:pPr>
    </w:p>
    <w:p w14:paraId="57D519F1" w14:textId="3EADBCB4" w:rsidR="00D54A9A" w:rsidRPr="007C4046" w:rsidRDefault="000D0F32" w:rsidP="007C4046">
      <w:pPr>
        <w:pStyle w:val="ListParagraph"/>
        <w:numPr>
          <w:ilvl w:val="0"/>
          <w:numId w:val="1"/>
        </w:numPr>
        <w:ind w:left="426"/>
        <w:rPr>
          <w:rFonts w:ascii="Arial" w:hAnsi="Arial" w:cs="Arial"/>
          <w:sz w:val="24"/>
          <w:szCs w:val="24"/>
        </w:rPr>
      </w:pPr>
      <w:r>
        <w:rPr>
          <w:rFonts w:ascii="Arial" w:hAnsi="Arial" w:cs="Arial"/>
          <w:sz w:val="24"/>
          <w:szCs w:val="24"/>
        </w:rPr>
        <w:t xml:space="preserve">Curriculum </w:t>
      </w:r>
      <w:r w:rsidR="0049275B">
        <w:rPr>
          <w:rFonts w:ascii="Arial" w:hAnsi="Arial" w:cs="Arial"/>
          <w:sz w:val="24"/>
          <w:szCs w:val="24"/>
        </w:rPr>
        <w:t>C</w:t>
      </w:r>
      <w:r>
        <w:rPr>
          <w:rFonts w:ascii="Arial" w:hAnsi="Arial" w:cs="Arial"/>
          <w:sz w:val="24"/>
          <w:szCs w:val="24"/>
        </w:rPr>
        <w:t>ommittee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9275B">
        <w:rPr>
          <w:rFonts w:ascii="Arial" w:hAnsi="Arial" w:cs="Arial"/>
          <w:sz w:val="24"/>
          <w:szCs w:val="24"/>
        </w:rPr>
        <w:tab/>
      </w:r>
      <w:r>
        <w:rPr>
          <w:rFonts w:ascii="Arial" w:hAnsi="Arial" w:cs="Arial"/>
          <w:sz w:val="24"/>
          <w:szCs w:val="24"/>
        </w:rPr>
        <w:tab/>
      </w:r>
      <w:r>
        <w:rPr>
          <w:rFonts w:ascii="Arial" w:hAnsi="Arial" w:cs="Arial"/>
          <w:sz w:val="24"/>
          <w:szCs w:val="24"/>
        </w:rPr>
        <w:tab/>
      </w:r>
      <w:r w:rsidR="006A39BD">
        <w:rPr>
          <w:rFonts w:ascii="Arial" w:hAnsi="Arial" w:cs="Arial"/>
          <w:sz w:val="24"/>
          <w:szCs w:val="24"/>
        </w:rPr>
        <w:t>R. Douglas</w:t>
      </w:r>
    </w:p>
    <w:p w14:paraId="324F3EC0" w14:textId="77777777" w:rsidR="00D54A9A" w:rsidRPr="000D0F32" w:rsidRDefault="00D54A9A" w:rsidP="003D4F9D">
      <w:pPr>
        <w:pStyle w:val="ListParagraph"/>
        <w:ind w:left="426" w:hanging="567"/>
        <w:rPr>
          <w:rFonts w:ascii="Arial" w:hAnsi="Arial" w:cs="Arial"/>
          <w:sz w:val="24"/>
          <w:szCs w:val="24"/>
        </w:rPr>
      </w:pPr>
    </w:p>
    <w:p w14:paraId="6EE2F313" w14:textId="6FFA4B6C" w:rsidR="006B1BD0" w:rsidRDefault="000D0F32" w:rsidP="000D0F32">
      <w:pPr>
        <w:pStyle w:val="ListParagraph"/>
        <w:numPr>
          <w:ilvl w:val="0"/>
          <w:numId w:val="1"/>
        </w:numPr>
        <w:ind w:left="426"/>
        <w:rPr>
          <w:rFonts w:ascii="Arial" w:hAnsi="Arial" w:cs="Arial"/>
          <w:sz w:val="24"/>
          <w:szCs w:val="24"/>
        </w:rPr>
      </w:pPr>
      <w:r>
        <w:rPr>
          <w:rFonts w:ascii="Arial" w:hAnsi="Arial" w:cs="Arial"/>
          <w:sz w:val="24"/>
          <w:szCs w:val="24"/>
        </w:rPr>
        <w:t xml:space="preserve">Admissions and Standards </w:t>
      </w:r>
      <w:r w:rsidR="00FA7003">
        <w:rPr>
          <w:rFonts w:ascii="Arial" w:hAnsi="Arial" w:cs="Arial"/>
          <w:sz w:val="24"/>
          <w:szCs w:val="24"/>
        </w:rPr>
        <w:t>C</w:t>
      </w:r>
      <w:r>
        <w:rPr>
          <w:rFonts w:ascii="Arial" w:hAnsi="Arial" w:cs="Arial"/>
          <w:sz w:val="24"/>
          <w:szCs w:val="24"/>
        </w:rPr>
        <w:t>ommittee</w:t>
      </w:r>
      <w:r>
        <w:rPr>
          <w:rFonts w:ascii="Arial" w:hAnsi="Arial" w:cs="Arial"/>
          <w:sz w:val="24"/>
          <w:szCs w:val="24"/>
        </w:rPr>
        <w:tab/>
      </w:r>
      <w:r>
        <w:rPr>
          <w:rFonts w:ascii="Arial" w:hAnsi="Arial" w:cs="Arial"/>
          <w:sz w:val="24"/>
          <w:szCs w:val="24"/>
        </w:rPr>
        <w:tab/>
      </w:r>
      <w:r w:rsidR="006A39BD">
        <w:rPr>
          <w:rFonts w:ascii="Arial" w:hAnsi="Arial" w:cs="Arial"/>
          <w:sz w:val="24"/>
          <w:szCs w:val="24"/>
        </w:rPr>
        <w:t xml:space="preserve">       </w:t>
      </w:r>
      <w:r w:rsidR="00C70F86">
        <w:rPr>
          <w:rFonts w:ascii="Arial" w:hAnsi="Arial" w:cs="Arial"/>
          <w:sz w:val="24"/>
          <w:szCs w:val="24"/>
        </w:rPr>
        <w:tab/>
      </w:r>
      <w:r w:rsidR="00C70F86">
        <w:rPr>
          <w:rFonts w:ascii="Arial" w:hAnsi="Arial" w:cs="Arial"/>
          <w:sz w:val="24"/>
          <w:szCs w:val="24"/>
        </w:rPr>
        <w:tab/>
      </w:r>
      <w:r w:rsidR="00C70F86">
        <w:rPr>
          <w:rFonts w:ascii="Arial" w:hAnsi="Arial" w:cs="Arial"/>
          <w:sz w:val="24"/>
          <w:szCs w:val="24"/>
        </w:rPr>
        <w:tab/>
      </w:r>
      <w:r w:rsidR="001D4636">
        <w:rPr>
          <w:rFonts w:ascii="Arial" w:hAnsi="Arial" w:cs="Arial"/>
          <w:sz w:val="24"/>
          <w:szCs w:val="24"/>
        </w:rPr>
        <w:t>A. Holloway</w:t>
      </w:r>
      <w:r w:rsidR="00544B29">
        <w:rPr>
          <w:rFonts w:ascii="Arial" w:hAnsi="Arial" w:cs="Arial"/>
          <w:sz w:val="24"/>
          <w:szCs w:val="24"/>
        </w:rPr>
        <w:br/>
      </w:r>
    </w:p>
    <w:p w14:paraId="1E66EE2E" w14:textId="77777777" w:rsidR="001551F3" w:rsidRPr="00544B29" w:rsidRDefault="001551F3" w:rsidP="001551F3">
      <w:pPr>
        <w:pStyle w:val="ListParagraph"/>
        <w:ind w:left="426"/>
        <w:rPr>
          <w:rFonts w:ascii="Arial" w:hAnsi="Arial" w:cs="Arial"/>
          <w:sz w:val="24"/>
          <w:szCs w:val="24"/>
        </w:rPr>
      </w:pPr>
    </w:p>
    <w:p w14:paraId="4689CD6B" w14:textId="24BCD1EC" w:rsidR="00FA7003" w:rsidRPr="00D54A9A" w:rsidRDefault="000D0F32" w:rsidP="00D54A9A">
      <w:pPr>
        <w:rPr>
          <w:rFonts w:ascii="Arial" w:hAnsi="Arial" w:cs="Arial"/>
          <w:b/>
          <w:bCs/>
          <w:sz w:val="24"/>
          <w:szCs w:val="24"/>
        </w:rPr>
      </w:pPr>
      <w:r w:rsidRPr="000D0F32">
        <w:rPr>
          <w:rFonts w:ascii="Arial" w:hAnsi="Arial" w:cs="Arial"/>
          <w:b/>
          <w:bCs/>
          <w:sz w:val="24"/>
          <w:szCs w:val="24"/>
        </w:rPr>
        <w:t>Information/Discussion</w:t>
      </w:r>
      <w:bookmarkStart w:id="4" w:name="_Hlk85532153"/>
    </w:p>
    <w:p w14:paraId="72772F32" w14:textId="46C4306F" w:rsidR="00D80228" w:rsidRPr="009D78EB" w:rsidRDefault="00157A42" w:rsidP="009D78EB">
      <w:pPr>
        <w:pStyle w:val="ListParagraph"/>
        <w:numPr>
          <w:ilvl w:val="0"/>
          <w:numId w:val="1"/>
        </w:numPr>
        <w:ind w:right="-661"/>
        <w:rPr>
          <w:rFonts w:ascii="Calibri" w:eastAsia="Calibri" w:hAnsi="Calibri" w:cs="Calibri"/>
        </w:rPr>
      </w:pPr>
      <w:r w:rsidRPr="00D80228">
        <w:rPr>
          <w:rFonts w:ascii="Arial" w:hAnsi="Arial" w:cs="Arial"/>
          <w:sz w:val="24"/>
          <w:szCs w:val="24"/>
        </w:rPr>
        <w:t>Continuing Education</w:t>
      </w:r>
      <w:r w:rsidRPr="00D80228">
        <w:rPr>
          <w:rFonts w:ascii="Arial" w:hAnsi="Arial" w:cs="Arial"/>
          <w:sz w:val="24"/>
          <w:szCs w:val="24"/>
        </w:rPr>
        <w:tab/>
      </w:r>
      <w:r w:rsidRPr="00D80228">
        <w:rPr>
          <w:rFonts w:ascii="Arial" w:hAnsi="Arial" w:cs="Arial"/>
          <w:sz w:val="24"/>
          <w:szCs w:val="24"/>
        </w:rPr>
        <w:tab/>
      </w:r>
      <w:r w:rsidRPr="00D80228">
        <w:rPr>
          <w:rFonts w:ascii="Arial" w:hAnsi="Arial" w:cs="Arial"/>
          <w:sz w:val="24"/>
          <w:szCs w:val="24"/>
        </w:rPr>
        <w:tab/>
      </w:r>
      <w:r w:rsidRPr="00D80228">
        <w:rPr>
          <w:rFonts w:ascii="Arial" w:hAnsi="Arial" w:cs="Arial"/>
          <w:sz w:val="24"/>
          <w:szCs w:val="24"/>
        </w:rPr>
        <w:tab/>
      </w:r>
      <w:r w:rsidRPr="00D80228">
        <w:rPr>
          <w:rFonts w:ascii="Arial" w:hAnsi="Arial" w:cs="Arial"/>
          <w:sz w:val="24"/>
          <w:szCs w:val="24"/>
        </w:rPr>
        <w:tab/>
      </w:r>
      <w:r w:rsidRPr="00D80228">
        <w:rPr>
          <w:rFonts w:ascii="Arial" w:hAnsi="Arial" w:cs="Arial"/>
          <w:sz w:val="24"/>
          <w:szCs w:val="24"/>
        </w:rPr>
        <w:tab/>
      </w:r>
      <w:r w:rsidRPr="00D80228">
        <w:rPr>
          <w:rFonts w:ascii="Arial" w:hAnsi="Arial" w:cs="Arial"/>
          <w:sz w:val="24"/>
          <w:szCs w:val="24"/>
        </w:rPr>
        <w:tab/>
      </w:r>
      <w:r w:rsidRPr="00D80228">
        <w:rPr>
          <w:rFonts w:ascii="Arial" w:hAnsi="Arial" w:cs="Arial"/>
          <w:sz w:val="24"/>
          <w:szCs w:val="24"/>
        </w:rPr>
        <w:tab/>
      </w:r>
      <w:bookmarkEnd w:id="4"/>
      <w:r w:rsidR="00A02D9C">
        <w:rPr>
          <w:rFonts w:ascii="Arial" w:hAnsi="Arial" w:cs="Arial"/>
          <w:sz w:val="24"/>
          <w:szCs w:val="24"/>
        </w:rPr>
        <w:t>C. Patterson-Elden</w:t>
      </w:r>
      <w:r w:rsidR="00E51970" w:rsidRPr="00D80228">
        <w:rPr>
          <w:rFonts w:ascii="Arial" w:hAnsi="Arial" w:cs="Arial"/>
          <w:sz w:val="24"/>
          <w:szCs w:val="24"/>
        </w:rPr>
        <w:tab/>
      </w:r>
      <w:bookmarkStart w:id="5" w:name="_Hlk103857124"/>
      <w:r w:rsidR="007C4046">
        <w:rPr>
          <w:rFonts w:ascii="Arial" w:hAnsi="Arial" w:cs="Arial"/>
          <w:sz w:val="24"/>
          <w:szCs w:val="24"/>
        </w:rPr>
        <w:object w:dxaOrig="1543" w:dyaOrig="991" w14:anchorId="415E3B0D">
          <v:shape id="_x0000_i1033" type="#_x0000_t75" style="width:77.25pt;height:49.5pt" o:ole="">
            <v:imagedata r:id="rId21" o:title=""/>
          </v:shape>
          <o:OLEObject Type="Embed" ProgID="AcroExch.Document.DC" ShapeID="_x0000_i1033" DrawAspect="Icon" ObjectID="_1745833030" r:id="rId22"/>
        </w:object>
      </w:r>
      <w:r w:rsidR="007C4046">
        <w:rPr>
          <w:rFonts w:ascii="Arial" w:hAnsi="Arial" w:cs="Arial"/>
          <w:sz w:val="24"/>
          <w:szCs w:val="24"/>
        </w:rPr>
        <w:t xml:space="preserve">  </w:t>
      </w:r>
      <w:r w:rsidR="007C4046">
        <w:rPr>
          <w:rFonts w:ascii="Arial" w:hAnsi="Arial" w:cs="Arial"/>
          <w:sz w:val="24"/>
          <w:szCs w:val="24"/>
        </w:rPr>
        <w:object w:dxaOrig="1543" w:dyaOrig="991" w14:anchorId="527D1390">
          <v:shape id="_x0000_i1034" type="#_x0000_t75" style="width:77.25pt;height:49.5pt" o:ole="">
            <v:imagedata r:id="rId23" o:title=""/>
          </v:shape>
          <o:OLEObject Type="Embed" ProgID="AcroExch.Document.DC" ShapeID="_x0000_i1034" DrawAspect="Icon" ObjectID="_1745833031" r:id="rId24"/>
        </w:object>
      </w:r>
      <w:r w:rsidR="007C4046">
        <w:rPr>
          <w:rFonts w:ascii="Arial" w:hAnsi="Arial" w:cs="Arial"/>
          <w:sz w:val="24"/>
          <w:szCs w:val="24"/>
        </w:rPr>
        <w:t xml:space="preserve">  </w:t>
      </w:r>
      <w:r w:rsidR="007C4046">
        <w:rPr>
          <w:rFonts w:ascii="Arial" w:hAnsi="Arial" w:cs="Arial"/>
          <w:sz w:val="24"/>
          <w:szCs w:val="24"/>
        </w:rPr>
        <w:object w:dxaOrig="1543" w:dyaOrig="991" w14:anchorId="6F82E80A">
          <v:shape id="_x0000_i1035" type="#_x0000_t75" style="width:77.25pt;height:49.5pt" o:ole="">
            <v:imagedata r:id="rId25" o:title=""/>
          </v:shape>
          <o:OLEObject Type="Embed" ProgID="AcroExch.Document.DC" ShapeID="_x0000_i1035" DrawAspect="Icon" ObjectID="_1745833032" r:id="rId26"/>
        </w:object>
      </w:r>
      <w:r w:rsidR="00D80228" w:rsidRPr="009D78EB">
        <w:rPr>
          <w:rFonts w:ascii="Arial" w:hAnsi="Arial" w:cs="Arial"/>
          <w:sz w:val="24"/>
          <w:szCs w:val="24"/>
        </w:rPr>
        <w:t xml:space="preserve"> </w:t>
      </w:r>
    </w:p>
    <w:bookmarkEnd w:id="5"/>
    <w:p w14:paraId="1B2DEE1E" w14:textId="62B6D788" w:rsidR="009D78EB" w:rsidRPr="009D78EB" w:rsidRDefault="009D78EB" w:rsidP="009D78EB">
      <w:pPr>
        <w:spacing w:after="0" w:line="240" w:lineRule="auto"/>
        <w:ind w:firstLine="720"/>
        <w:rPr>
          <w:rFonts w:ascii="Calibri" w:eastAsia="Calibri" w:hAnsi="Calibri" w:cs="Times New Roman"/>
          <w:lang w:val="en-US"/>
        </w:rPr>
      </w:pPr>
      <w:r w:rsidRPr="009D78EB">
        <w:rPr>
          <w:rFonts w:ascii="Calibri" w:eastAsia="Calibri" w:hAnsi="Calibri" w:cs="Times New Roman"/>
          <w:lang w:val="en-US"/>
        </w:rPr>
        <w:t>CE PD151 Introduction to Statistics</w:t>
      </w:r>
    </w:p>
    <w:p w14:paraId="4C14A4D8" w14:textId="77777777" w:rsidR="009D78EB" w:rsidRPr="009D78EB" w:rsidRDefault="009D78EB" w:rsidP="009D78EB">
      <w:pPr>
        <w:spacing w:after="0" w:line="240" w:lineRule="auto"/>
        <w:ind w:firstLine="720"/>
        <w:rPr>
          <w:rFonts w:ascii="Calibri" w:eastAsia="Calibri" w:hAnsi="Calibri" w:cs="Times New Roman"/>
          <w:lang w:val="en-US"/>
        </w:rPr>
      </w:pPr>
      <w:r w:rsidRPr="009D78EB">
        <w:rPr>
          <w:rFonts w:ascii="Calibri" w:eastAsia="Calibri" w:hAnsi="Calibri" w:cs="Times New Roman"/>
          <w:lang w:val="en-US"/>
        </w:rPr>
        <w:t>WFTR TI176 Electrical Apprenticeship Self-Assessment</w:t>
      </w:r>
      <w:r w:rsidRPr="009D78EB">
        <w:rPr>
          <w:rFonts w:ascii="Calibri" w:eastAsia="Calibri" w:hAnsi="Calibri" w:cs="Times New Roman"/>
          <w:lang w:val="en-US"/>
        </w:rPr>
        <w:br/>
      </w:r>
      <w:r w:rsidRPr="009D78EB">
        <w:rPr>
          <w:rFonts w:ascii="Calibri" w:eastAsia="Calibri" w:hAnsi="Calibri" w:cs="Times New Roman"/>
          <w:lang w:val="en-US"/>
        </w:rPr>
        <w:tab/>
        <w:t xml:space="preserve">WFTR TI177 </w:t>
      </w:r>
      <w:proofErr w:type="gramStart"/>
      <w:r w:rsidRPr="009D78EB">
        <w:rPr>
          <w:rFonts w:ascii="Calibri" w:eastAsia="Calibri" w:hAnsi="Calibri" w:cs="Times New Roman"/>
          <w:lang w:val="en-US"/>
        </w:rPr>
        <w:t>90 hour</w:t>
      </w:r>
      <w:proofErr w:type="gramEnd"/>
      <w:r w:rsidRPr="009D78EB">
        <w:rPr>
          <w:rFonts w:ascii="Calibri" w:eastAsia="Calibri" w:hAnsi="Calibri" w:cs="Times New Roman"/>
          <w:lang w:val="en-US"/>
        </w:rPr>
        <w:t xml:space="preserve"> HDT Exam Prep Instructor Support</w:t>
      </w:r>
    </w:p>
    <w:p w14:paraId="51786D6F" w14:textId="77777777" w:rsidR="00FA7003" w:rsidRDefault="00FA7003" w:rsidP="00FA7003">
      <w:pPr>
        <w:shd w:val="clear" w:color="auto" w:fill="FFFFFF"/>
        <w:ind w:firstLine="720"/>
        <w:rPr>
          <w:rFonts w:eastAsia="Times New Roman"/>
          <w:color w:val="212121"/>
        </w:rPr>
      </w:pPr>
    </w:p>
    <w:p w14:paraId="4D0B3EDD" w14:textId="77777777" w:rsidR="00D54A9A" w:rsidRDefault="00D54A9A" w:rsidP="00FA7003">
      <w:pPr>
        <w:shd w:val="clear" w:color="auto" w:fill="FFFFFF"/>
        <w:ind w:firstLine="720"/>
        <w:rPr>
          <w:rFonts w:eastAsia="Times New Roman"/>
          <w:color w:val="212121"/>
        </w:rPr>
      </w:pPr>
    </w:p>
    <w:p w14:paraId="3B578918" w14:textId="5058B639" w:rsidR="000517BA" w:rsidRDefault="000D0F32" w:rsidP="000D0F32">
      <w:pPr>
        <w:rPr>
          <w:rFonts w:ascii="Arial" w:hAnsi="Arial" w:cs="Arial"/>
          <w:sz w:val="24"/>
          <w:szCs w:val="24"/>
        </w:rPr>
      </w:pPr>
      <w:r>
        <w:rPr>
          <w:rFonts w:ascii="Arial" w:hAnsi="Arial" w:cs="Arial"/>
          <w:sz w:val="24"/>
          <w:szCs w:val="24"/>
        </w:rPr>
        <w:t xml:space="preserve">Next Meeting – </w:t>
      </w:r>
      <w:r w:rsidR="009D78EB">
        <w:rPr>
          <w:rFonts w:ascii="Arial" w:hAnsi="Arial" w:cs="Arial"/>
          <w:sz w:val="24"/>
          <w:szCs w:val="24"/>
        </w:rPr>
        <w:t>June 28,</w:t>
      </w:r>
      <w:r w:rsidR="000517BA">
        <w:rPr>
          <w:rFonts w:ascii="Arial" w:hAnsi="Arial" w:cs="Arial"/>
          <w:sz w:val="24"/>
          <w:szCs w:val="24"/>
        </w:rPr>
        <w:t xml:space="preserve"> 202</w:t>
      </w:r>
      <w:r w:rsidR="001D4636">
        <w:rPr>
          <w:rFonts w:ascii="Arial" w:hAnsi="Arial" w:cs="Arial"/>
          <w:sz w:val="24"/>
          <w:szCs w:val="24"/>
        </w:rPr>
        <w:t>3</w:t>
      </w:r>
      <w:r w:rsidR="005F66FB">
        <w:rPr>
          <w:rFonts w:ascii="Arial" w:hAnsi="Arial" w:cs="Arial"/>
          <w:sz w:val="24"/>
          <w:szCs w:val="24"/>
        </w:rPr>
        <w:t xml:space="preserve"> </w:t>
      </w:r>
    </w:p>
    <w:p w14:paraId="072D8939" w14:textId="4925BEBE" w:rsidR="000D0F32" w:rsidRPr="000D0F32" w:rsidRDefault="000D0F32" w:rsidP="00143055">
      <w:pPr>
        <w:rPr>
          <w:rFonts w:ascii="Arial" w:hAnsi="Arial" w:cs="Arial"/>
          <w:sz w:val="24"/>
          <w:szCs w:val="24"/>
        </w:rPr>
      </w:pPr>
      <w:r>
        <w:rPr>
          <w:rFonts w:ascii="Arial" w:hAnsi="Arial" w:cs="Arial"/>
          <w:sz w:val="24"/>
          <w:szCs w:val="24"/>
        </w:rPr>
        <w:t>Adjournment</w:t>
      </w:r>
    </w:p>
    <w:sectPr w:rsidR="000D0F32" w:rsidRPr="000D0F32" w:rsidSect="00452AEB">
      <w:pgSz w:w="12240" w:h="15840"/>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7F4"/>
    <w:multiLevelType w:val="hybridMultilevel"/>
    <w:tmpl w:val="09C05F52"/>
    <w:lvl w:ilvl="0" w:tplc="10090017">
      <w:start w:val="1"/>
      <w:numFmt w:val="lowerLetter"/>
      <w:lvlText w:val="%1)"/>
      <w:lvlJc w:val="left"/>
      <w:pPr>
        <w:ind w:left="927" w:hanging="360"/>
      </w:pPr>
      <w:rPr>
        <w:rFonts w:hint="default"/>
        <w:i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 w15:restartNumberingAfterBreak="0">
    <w:nsid w:val="0895643F"/>
    <w:multiLevelType w:val="hybridMultilevel"/>
    <w:tmpl w:val="14C04960"/>
    <w:lvl w:ilvl="0" w:tplc="BEF0929C">
      <w:start w:val="13"/>
      <w:numFmt w:val="decimal"/>
      <w:lvlText w:val="%1."/>
      <w:lvlJc w:val="left"/>
      <w:pPr>
        <w:ind w:left="567" w:hanging="20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AF7AEC"/>
    <w:multiLevelType w:val="hybridMultilevel"/>
    <w:tmpl w:val="4844C93C"/>
    <w:lvl w:ilvl="0" w:tplc="2E5499EA">
      <w:start w:val="11"/>
      <w:numFmt w:val="decimal"/>
      <w:lvlText w:val="%1."/>
      <w:lvlJc w:val="left"/>
      <w:pPr>
        <w:ind w:left="567" w:hanging="20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A13549"/>
    <w:multiLevelType w:val="hybridMultilevel"/>
    <w:tmpl w:val="2DB62B20"/>
    <w:lvl w:ilvl="0" w:tplc="8EB2D99C">
      <w:start w:val="1"/>
      <w:numFmt w:val="decimal"/>
      <w:lvlText w:val="%1."/>
      <w:lvlJc w:val="left"/>
      <w:pPr>
        <w:ind w:left="476" w:hanging="336"/>
      </w:pPr>
      <w:rPr>
        <w:rFonts w:ascii="Arial" w:eastAsia="Arial" w:hAnsi="Arial" w:hint="default"/>
        <w:sz w:val="24"/>
        <w:szCs w:val="24"/>
      </w:rPr>
    </w:lvl>
    <w:lvl w:ilvl="1" w:tplc="F7EE2D16">
      <w:start w:val="1"/>
      <w:numFmt w:val="bullet"/>
      <w:lvlText w:val="•"/>
      <w:lvlJc w:val="left"/>
      <w:pPr>
        <w:ind w:left="1426" w:hanging="336"/>
      </w:pPr>
      <w:rPr>
        <w:rFonts w:hint="default"/>
      </w:rPr>
    </w:lvl>
    <w:lvl w:ilvl="2" w:tplc="268C160E">
      <w:start w:val="1"/>
      <w:numFmt w:val="bullet"/>
      <w:lvlText w:val="•"/>
      <w:lvlJc w:val="left"/>
      <w:pPr>
        <w:ind w:left="2377" w:hanging="336"/>
      </w:pPr>
      <w:rPr>
        <w:rFonts w:hint="default"/>
      </w:rPr>
    </w:lvl>
    <w:lvl w:ilvl="3" w:tplc="6E38B32A">
      <w:start w:val="1"/>
      <w:numFmt w:val="bullet"/>
      <w:lvlText w:val="•"/>
      <w:lvlJc w:val="left"/>
      <w:pPr>
        <w:ind w:left="3327" w:hanging="336"/>
      </w:pPr>
      <w:rPr>
        <w:rFonts w:hint="default"/>
      </w:rPr>
    </w:lvl>
    <w:lvl w:ilvl="4" w:tplc="DAB6393C">
      <w:start w:val="1"/>
      <w:numFmt w:val="bullet"/>
      <w:lvlText w:val="•"/>
      <w:lvlJc w:val="left"/>
      <w:pPr>
        <w:ind w:left="4277" w:hanging="336"/>
      </w:pPr>
      <w:rPr>
        <w:rFonts w:hint="default"/>
      </w:rPr>
    </w:lvl>
    <w:lvl w:ilvl="5" w:tplc="FD86C696">
      <w:start w:val="1"/>
      <w:numFmt w:val="bullet"/>
      <w:lvlText w:val="•"/>
      <w:lvlJc w:val="left"/>
      <w:pPr>
        <w:ind w:left="5228" w:hanging="336"/>
      </w:pPr>
      <w:rPr>
        <w:rFonts w:hint="default"/>
      </w:rPr>
    </w:lvl>
    <w:lvl w:ilvl="6" w:tplc="1FB0E508">
      <w:start w:val="1"/>
      <w:numFmt w:val="bullet"/>
      <w:lvlText w:val="•"/>
      <w:lvlJc w:val="left"/>
      <w:pPr>
        <w:ind w:left="6178" w:hanging="336"/>
      </w:pPr>
      <w:rPr>
        <w:rFonts w:hint="default"/>
      </w:rPr>
    </w:lvl>
    <w:lvl w:ilvl="7" w:tplc="0CCEAAAC">
      <w:start w:val="1"/>
      <w:numFmt w:val="bullet"/>
      <w:lvlText w:val="•"/>
      <w:lvlJc w:val="left"/>
      <w:pPr>
        <w:ind w:left="7128" w:hanging="336"/>
      </w:pPr>
      <w:rPr>
        <w:rFonts w:hint="default"/>
      </w:rPr>
    </w:lvl>
    <w:lvl w:ilvl="8" w:tplc="FB1E756E">
      <w:start w:val="1"/>
      <w:numFmt w:val="bullet"/>
      <w:lvlText w:val="•"/>
      <w:lvlJc w:val="left"/>
      <w:pPr>
        <w:ind w:left="8079" w:hanging="336"/>
      </w:pPr>
      <w:rPr>
        <w:rFonts w:hint="default"/>
      </w:rPr>
    </w:lvl>
  </w:abstractNum>
  <w:abstractNum w:abstractNumId="4" w15:restartNumberingAfterBreak="0">
    <w:nsid w:val="17972409"/>
    <w:multiLevelType w:val="hybridMultilevel"/>
    <w:tmpl w:val="0046F7CA"/>
    <w:lvl w:ilvl="0" w:tplc="441EC08A">
      <w:start w:val="1"/>
      <w:numFmt w:val="decimal"/>
      <w:lvlText w:val="%1)"/>
      <w:lvlJc w:val="left"/>
      <w:pPr>
        <w:ind w:left="1287" w:hanging="360"/>
      </w:pPr>
      <w:rPr>
        <w:rFonts w:ascii="Arial" w:hAnsiTheme="minorHAnsi" w:hint="default"/>
        <w:i w:val="0"/>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5" w15:restartNumberingAfterBreak="0">
    <w:nsid w:val="18CE45AA"/>
    <w:multiLevelType w:val="hybridMultilevel"/>
    <w:tmpl w:val="A89AC9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6260E4"/>
    <w:multiLevelType w:val="hybridMultilevel"/>
    <w:tmpl w:val="C1FEA7FE"/>
    <w:lvl w:ilvl="0" w:tplc="FBA0F1C8">
      <w:start w:val="13"/>
      <w:numFmt w:val="decimal"/>
      <w:lvlText w:val="%1."/>
      <w:lvlJc w:val="left"/>
      <w:pPr>
        <w:ind w:left="567" w:hanging="20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24A0CA6"/>
    <w:multiLevelType w:val="hybridMultilevel"/>
    <w:tmpl w:val="D786CC88"/>
    <w:lvl w:ilvl="0" w:tplc="1CB82A0E">
      <w:start w:val="1"/>
      <w:numFmt w:val="bullet"/>
      <w:lvlText w:val="-"/>
      <w:lvlJc w:val="left"/>
      <w:pPr>
        <w:ind w:left="786" w:hanging="360"/>
      </w:pPr>
      <w:rPr>
        <w:rFonts w:ascii="Arial" w:eastAsiaTheme="minorHAnsi" w:hAnsi="Arial" w:cs="Aria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8" w15:restartNumberingAfterBreak="0">
    <w:nsid w:val="3A424238"/>
    <w:multiLevelType w:val="hybridMultilevel"/>
    <w:tmpl w:val="5184B986"/>
    <w:lvl w:ilvl="0" w:tplc="6F660D66">
      <w:start w:val="18"/>
      <w:numFmt w:val="decimal"/>
      <w:lvlText w:val="%1."/>
      <w:lvlJc w:val="left"/>
      <w:pPr>
        <w:ind w:left="567" w:hanging="20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1977B42"/>
    <w:multiLevelType w:val="hybridMultilevel"/>
    <w:tmpl w:val="C08C39CA"/>
    <w:lvl w:ilvl="0" w:tplc="4BD213B0">
      <w:start w:val="1"/>
      <w:numFmt w:val="decimal"/>
      <w:lvlText w:val="%1."/>
      <w:lvlJc w:val="left"/>
      <w:pPr>
        <w:ind w:left="567" w:hanging="20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2452628"/>
    <w:multiLevelType w:val="hybridMultilevel"/>
    <w:tmpl w:val="575E149E"/>
    <w:lvl w:ilvl="0" w:tplc="10090017">
      <w:start w:val="1"/>
      <w:numFmt w:val="lowerLetter"/>
      <w:lvlText w:val="%1)"/>
      <w:lvlJc w:val="left"/>
      <w:pPr>
        <w:ind w:left="927" w:hanging="360"/>
      </w:pPr>
      <w:rPr>
        <w:rFonts w:hint="default"/>
        <w:i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1" w15:restartNumberingAfterBreak="0">
    <w:nsid w:val="48CB5E72"/>
    <w:multiLevelType w:val="hybridMultilevel"/>
    <w:tmpl w:val="F9EA342E"/>
    <w:lvl w:ilvl="0" w:tplc="365A89E4">
      <w:start w:val="14"/>
      <w:numFmt w:val="decimal"/>
      <w:lvlText w:val="%1."/>
      <w:lvlJc w:val="left"/>
      <w:pPr>
        <w:ind w:left="567" w:hanging="20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CC15825"/>
    <w:multiLevelType w:val="hybridMultilevel"/>
    <w:tmpl w:val="74FED202"/>
    <w:lvl w:ilvl="0" w:tplc="E168E5D8">
      <w:start w:val="1"/>
      <w:numFmt w:val="decimal"/>
      <w:lvlText w:val="%1."/>
      <w:lvlJc w:val="left"/>
      <w:pPr>
        <w:ind w:left="360" w:hanging="360"/>
      </w:pPr>
      <w:rPr>
        <w:rFonts w:ascii="Arial" w:hAnsi="Arial" w:cs="Arial" w:hint="default"/>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75706136">
    <w:abstractNumId w:val="12"/>
  </w:num>
  <w:num w:numId="2" w16cid:durableId="1888949412">
    <w:abstractNumId w:val="5"/>
  </w:num>
  <w:num w:numId="3" w16cid:durableId="6057405">
    <w:abstractNumId w:val="2"/>
  </w:num>
  <w:num w:numId="4" w16cid:durableId="179321476">
    <w:abstractNumId w:val="9"/>
  </w:num>
  <w:num w:numId="5" w16cid:durableId="447630205">
    <w:abstractNumId w:val="1"/>
  </w:num>
  <w:num w:numId="6" w16cid:durableId="1470980681">
    <w:abstractNumId w:val="11"/>
  </w:num>
  <w:num w:numId="7" w16cid:durableId="1282027887">
    <w:abstractNumId w:val="8"/>
  </w:num>
  <w:num w:numId="8" w16cid:durableId="1179197321">
    <w:abstractNumId w:val="6"/>
  </w:num>
  <w:num w:numId="9" w16cid:durableId="163590282">
    <w:abstractNumId w:val="3"/>
  </w:num>
  <w:num w:numId="10" w16cid:durableId="1065493368">
    <w:abstractNumId w:val="0"/>
  </w:num>
  <w:num w:numId="11" w16cid:durableId="1797749962">
    <w:abstractNumId w:val="7"/>
  </w:num>
  <w:num w:numId="12" w16cid:durableId="1384477767">
    <w:abstractNumId w:val="10"/>
  </w:num>
  <w:num w:numId="13" w16cid:durableId="1194195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F32"/>
    <w:rsid w:val="00012A6A"/>
    <w:rsid w:val="00014EEC"/>
    <w:rsid w:val="00030B44"/>
    <w:rsid w:val="00047B40"/>
    <w:rsid w:val="000517BA"/>
    <w:rsid w:val="0009368C"/>
    <w:rsid w:val="000A3372"/>
    <w:rsid w:val="000B6DB7"/>
    <w:rsid w:val="000C3D5B"/>
    <w:rsid w:val="000D0F32"/>
    <w:rsid w:val="000D7EBD"/>
    <w:rsid w:val="000F2A1E"/>
    <w:rsid w:val="00100606"/>
    <w:rsid w:val="001021C1"/>
    <w:rsid w:val="00143055"/>
    <w:rsid w:val="001551F3"/>
    <w:rsid w:val="00156217"/>
    <w:rsid w:val="00157A42"/>
    <w:rsid w:val="00163440"/>
    <w:rsid w:val="001660F3"/>
    <w:rsid w:val="001761F9"/>
    <w:rsid w:val="00177E5C"/>
    <w:rsid w:val="00184986"/>
    <w:rsid w:val="001B59A6"/>
    <w:rsid w:val="001D38B3"/>
    <w:rsid w:val="001D4636"/>
    <w:rsid w:val="001F0C0C"/>
    <w:rsid w:val="001F245B"/>
    <w:rsid w:val="001F3174"/>
    <w:rsid w:val="001F62FD"/>
    <w:rsid w:val="0023319E"/>
    <w:rsid w:val="00283C7A"/>
    <w:rsid w:val="002B6EB0"/>
    <w:rsid w:val="002C1709"/>
    <w:rsid w:val="002E67FF"/>
    <w:rsid w:val="002F3455"/>
    <w:rsid w:val="002F7EFA"/>
    <w:rsid w:val="0030042D"/>
    <w:rsid w:val="00301DC8"/>
    <w:rsid w:val="0030220B"/>
    <w:rsid w:val="00315481"/>
    <w:rsid w:val="00320452"/>
    <w:rsid w:val="00336371"/>
    <w:rsid w:val="00336574"/>
    <w:rsid w:val="00346990"/>
    <w:rsid w:val="00371149"/>
    <w:rsid w:val="00382939"/>
    <w:rsid w:val="003908ED"/>
    <w:rsid w:val="00396A3C"/>
    <w:rsid w:val="003D4F9D"/>
    <w:rsid w:val="003F7B12"/>
    <w:rsid w:val="00401E79"/>
    <w:rsid w:val="00415A27"/>
    <w:rsid w:val="00420608"/>
    <w:rsid w:val="00442689"/>
    <w:rsid w:val="00452AEB"/>
    <w:rsid w:val="004549B4"/>
    <w:rsid w:val="00455829"/>
    <w:rsid w:val="00470311"/>
    <w:rsid w:val="00470CE7"/>
    <w:rsid w:val="00473900"/>
    <w:rsid w:val="004818D7"/>
    <w:rsid w:val="0049275B"/>
    <w:rsid w:val="0049700E"/>
    <w:rsid w:val="004F1F76"/>
    <w:rsid w:val="004F5EEA"/>
    <w:rsid w:val="00520DA8"/>
    <w:rsid w:val="00533E66"/>
    <w:rsid w:val="00540479"/>
    <w:rsid w:val="00544B29"/>
    <w:rsid w:val="00545261"/>
    <w:rsid w:val="005625C6"/>
    <w:rsid w:val="00582C9F"/>
    <w:rsid w:val="005872FB"/>
    <w:rsid w:val="005D06E0"/>
    <w:rsid w:val="005D7569"/>
    <w:rsid w:val="005E7496"/>
    <w:rsid w:val="005F4352"/>
    <w:rsid w:val="005F66FB"/>
    <w:rsid w:val="00600C3E"/>
    <w:rsid w:val="0061702A"/>
    <w:rsid w:val="00630923"/>
    <w:rsid w:val="00641882"/>
    <w:rsid w:val="00652AEB"/>
    <w:rsid w:val="0066698C"/>
    <w:rsid w:val="0067746D"/>
    <w:rsid w:val="006A2189"/>
    <w:rsid w:val="006A39BD"/>
    <w:rsid w:val="006A5B7A"/>
    <w:rsid w:val="006B0EA2"/>
    <w:rsid w:val="006B1BD0"/>
    <w:rsid w:val="006B3AAA"/>
    <w:rsid w:val="006B7453"/>
    <w:rsid w:val="006B7E5C"/>
    <w:rsid w:val="007217D4"/>
    <w:rsid w:val="00735838"/>
    <w:rsid w:val="00747F4B"/>
    <w:rsid w:val="007677FF"/>
    <w:rsid w:val="00770BC9"/>
    <w:rsid w:val="00777378"/>
    <w:rsid w:val="007776BD"/>
    <w:rsid w:val="007A5097"/>
    <w:rsid w:val="007B63EB"/>
    <w:rsid w:val="007C4046"/>
    <w:rsid w:val="007C5084"/>
    <w:rsid w:val="007D04C7"/>
    <w:rsid w:val="007D5858"/>
    <w:rsid w:val="007E4C2F"/>
    <w:rsid w:val="007F1471"/>
    <w:rsid w:val="007F203E"/>
    <w:rsid w:val="007F39E2"/>
    <w:rsid w:val="00817387"/>
    <w:rsid w:val="00833A2E"/>
    <w:rsid w:val="0083535C"/>
    <w:rsid w:val="0083626A"/>
    <w:rsid w:val="008365BF"/>
    <w:rsid w:val="00883A97"/>
    <w:rsid w:val="00892925"/>
    <w:rsid w:val="008A1721"/>
    <w:rsid w:val="008A18C4"/>
    <w:rsid w:val="008A75AE"/>
    <w:rsid w:val="008B0086"/>
    <w:rsid w:val="008B0EDB"/>
    <w:rsid w:val="008C31FC"/>
    <w:rsid w:val="008D332E"/>
    <w:rsid w:val="009153BA"/>
    <w:rsid w:val="00921322"/>
    <w:rsid w:val="009222F9"/>
    <w:rsid w:val="00931039"/>
    <w:rsid w:val="009629F8"/>
    <w:rsid w:val="009660B0"/>
    <w:rsid w:val="00972593"/>
    <w:rsid w:val="009775AF"/>
    <w:rsid w:val="00980820"/>
    <w:rsid w:val="0098417A"/>
    <w:rsid w:val="00990C07"/>
    <w:rsid w:val="00990D69"/>
    <w:rsid w:val="009B057C"/>
    <w:rsid w:val="009C5F3B"/>
    <w:rsid w:val="009D5F7B"/>
    <w:rsid w:val="009D78EB"/>
    <w:rsid w:val="009E5F39"/>
    <w:rsid w:val="00A02D9C"/>
    <w:rsid w:val="00A06732"/>
    <w:rsid w:val="00A2596E"/>
    <w:rsid w:val="00A301DD"/>
    <w:rsid w:val="00A313C8"/>
    <w:rsid w:val="00A33400"/>
    <w:rsid w:val="00A346A9"/>
    <w:rsid w:val="00A6158B"/>
    <w:rsid w:val="00A676B1"/>
    <w:rsid w:val="00A749CD"/>
    <w:rsid w:val="00AB7683"/>
    <w:rsid w:val="00AD1A57"/>
    <w:rsid w:val="00AD455C"/>
    <w:rsid w:val="00AD6428"/>
    <w:rsid w:val="00AF01F0"/>
    <w:rsid w:val="00AF73B2"/>
    <w:rsid w:val="00B17405"/>
    <w:rsid w:val="00B21815"/>
    <w:rsid w:val="00B26E08"/>
    <w:rsid w:val="00B41C75"/>
    <w:rsid w:val="00B73630"/>
    <w:rsid w:val="00B94E13"/>
    <w:rsid w:val="00BA54CF"/>
    <w:rsid w:val="00BD327F"/>
    <w:rsid w:val="00BF0DCF"/>
    <w:rsid w:val="00BF568C"/>
    <w:rsid w:val="00C0355C"/>
    <w:rsid w:val="00C05064"/>
    <w:rsid w:val="00C53A0D"/>
    <w:rsid w:val="00C61DE7"/>
    <w:rsid w:val="00C6773D"/>
    <w:rsid w:val="00C70F86"/>
    <w:rsid w:val="00C71FE3"/>
    <w:rsid w:val="00C76A89"/>
    <w:rsid w:val="00CA420B"/>
    <w:rsid w:val="00CB1270"/>
    <w:rsid w:val="00CB6C04"/>
    <w:rsid w:val="00CE6721"/>
    <w:rsid w:val="00CF1B54"/>
    <w:rsid w:val="00D04CA7"/>
    <w:rsid w:val="00D05284"/>
    <w:rsid w:val="00D054D5"/>
    <w:rsid w:val="00D05C69"/>
    <w:rsid w:val="00D21390"/>
    <w:rsid w:val="00D3058C"/>
    <w:rsid w:val="00D333C9"/>
    <w:rsid w:val="00D52B44"/>
    <w:rsid w:val="00D537A0"/>
    <w:rsid w:val="00D54A9A"/>
    <w:rsid w:val="00D624CF"/>
    <w:rsid w:val="00D80228"/>
    <w:rsid w:val="00D8034D"/>
    <w:rsid w:val="00D83ED0"/>
    <w:rsid w:val="00DB367B"/>
    <w:rsid w:val="00DF01B5"/>
    <w:rsid w:val="00E214F0"/>
    <w:rsid w:val="00E224A2"/>
    <w:rsid w:val="00E227D1"/>
    <w:rsid w:val="00E51970"/>
    <w:rsid w:val="00E535B1"/>
    <w:rsid w:val="00E63B9E"/>
    <w:rsid w:val="00E7323B"/>
    <w:rsid w:val="00E80060"/>
    <w:rsid w:val="00E8761A"/>
    <w:rsid w:val="00E97D19"/>
    <w:rsid w:val="00EA6361"/>
    <w:rsid w:val="00EB1D39"/>
    <w:rsid w:val="00EE328A"/>
    <w:rsid w:val="00EE3A4C"/>
    <w:rsid w:val="00EF6739"/>
    <w:rsid w:val="00F01CF2"/>
    <w:rsid w:val="00F220B2"/>
    <w:rsid w:val="00F24A00"/>
    <w:rsid w:val="00F561E5"/>
    <w:rsid w:val="00F61A3A"/>
    <w:rsid w:val="00F74023"/>
    <w:rsid w:val="00F80C1C"/>
    <w:rsid w:val="00F927AB"/>
    <w:rsid w:val="00FA7003"/>
    <w:rsid w:val="00FB28A9"/>
    <w:rsid w:val="00FB43C2"/>
    <w:rsid w:val="00FB5C53"/>
    <w:rsid w:val="00FD0E33"/>
    <w:rsid w:val="00FE3D0B"/>
    <w:rsid w:val="00FE6381"/>
    <w:rsid w:val="00FF51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887C5"/>
  <w15:chartTrackingRefBased/>
  <w15:docId w15:val="{8EF5803D-D773-4309-A81C-9AAA2CBBC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E7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D0F32"/>
    <w:pPr>
      <w:ind w:left="720"/>
      <w:contextualSpacing/>
    </w:pPr>
  </w:style>
  <w:style w:type="paragraph" w:styleId="BalloonText">
    <w:name w:val="Balloon Text"/>
    <w:basedOn w:val="Normal"/>
    <w:link w:val="BalloonTextChar"/>
    <w:uiPriority w:val="99"/>
    <w:semiHidden/>
    <w:unhideWhenUsed/>
    <w:rsid w:val="00497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0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03578">
      <w:bodyDiv w:val="1"/>
      <w:marLeft w:val="0"/>
      <w:marRight w:val="0"/>
      <w:marTop w:val="0"/>
      <w:marBottom w:val="0"/>
      <w:divBdr>
        <w:top w:val="none" w:sz="0" w:space="0" w:color="auto"/>
        <w:left w:val="none" w:sz="0" w:space="0" w:color="auto"/>
        <w:bottom w:val="none" w:sz="0" w:space="0" w:color="auto"/>
        <w:right w:val="none" w:sz="0" w:space="0" w:color="auto"/>
      </w:divBdr>
    </w:div>
    <w:div w:id="1160850017">
      <w:bodyDiv w:val="1"/>
      <w:marLeft w:val="0"/>
      <w:marRight w:val="0"/>
      <w:marTop w:val="0"/>
      <w:marBottom w:val="0"/>
      <w:divBdr>
        <w:top w:val="none" w:sz="0" w:space="0" w:color="auto"/>
        <w:left w:val="none" w:sz="0" w:space="0" w:color="auto"/>
        <w:bottom w:val="none" w:sz="0" w:space="0" w:color="auto"/>
        <w:right w:val="none" w:sz="0" w:space="0" w:color="auto"/>
      </w:divBdr>
    </w:div>
    <w:div w:id="1626615362">
      <w:bodyDiv w:val="1"/>
      <w:marLeft w:val="0"/>
      <w:marRight w:val="0"/>
      <w:marTop w:val="0"/>
      <w:marBottom w:val="0"/>
      <w:divBdr>
        <w:top w:val="none" w:sz="0" w:space="0" w:color="auto"/>
        <w:left w:val="none" w:sz="0" w:space="0" w:color="auto"/>
        <w:bottom w:val="none" w:sz="0" w:space="0" w:color="auto"/>
        <w:right w:val="none" w:sz="0" w:space="0" w:color="auto"/>
      </w:divBdr>
    </w:div>
    <w:div w:id="179201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e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image" Target="media/image2.emf"/><Relationship Id="rId12" Type="http://schemas.openxmlformats.org/officeDocument/2006/relationships/oleObject" Target="embeddings/oleObject4.bin"/><Relationship Id="rId17" Type="http://schemas.openxmlformats.org/officeDocument/2006/relationships/image" Target="media/image7.emf"/><Relationship Id="rId25"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emf"/><Relationship Id="rId24" Type="http://schemas.openxmlformats.org/officeDocument/2006/relationships/oleObject" Target="embeddings/oleObject10.bin"/><Relationship Id="rId5" Type="http://schemas.openxmlformats.org/officeDocument/2006/relationships/image" Target="media/image1.emf"/><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Holloway</dc:creator>
  <cp:keywords/>
  <dc:description/>
  <cp:lastModifiedBy>Audra Holloway</cp:lastModifiedBy>
  <cp:revision>4</cp:revision>
  <cp:lastPrinted>2023-05-17T19:28:00Z</cp:lastPrinted>
  <dcterms:created xsi:type="dcterms:W3CDTF">2023-05-17T19:21:00Z</dcterms:created>
  <dcterms:modified xsi:type="dcterms:W3CDTF">2023-05-17T19:50:00Z</dcterms:modified>
</cp:coreProperties>
</file>